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99734" w14:textId="77777777" w:rsidR="00237F82" w:rsidRPr="00BF5879" w:rsidRDefault="00237F82" w:rsidP="00237F82">
      <w:pPr>
        <w:widowControl/>
        <w:tabs>
          <w:tab w:val="left" w:pos="2226"/>
        </w:tabs>
        <w:autoSpaceDE/>
        <w:autoSpaceDN/>
        <w:rPr>
          <w:rFonts w:eastAsia="Times New Roman"/>
          <w:sz w:val="24"/>
          <w:szCs w:val="24"/>
          <w:lang w:val="cs-CZ" w:eastAsia="cs-CZ"/>
        </w:rPr>
      </w:pPr>
      <w:bookmarkStart w:id="0" w:name="_GoBack"/>
      <w:bookmarkEnd w:id="0"/>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14:paraId="043A7F6F"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53377B1F" w14:textId="70ECC693"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na ul. Jateční</w:t>
      </w:r>
      <w:r w:rsidRPr="00BF5879">
        <w:rPr>
          <w:rFonts w:eastAsia="Times New Roman"/>
          <w:b/>
          <w:sz w:val="24"/>
          <w:szCs w:val="24"/>
          <w:lang w:val="cs-CZ" w:eastAsia="cs-CZ"/>
        </w:rPr>
        <w:br/>
        <w:t xml:space="preserve">v Bohumíně </w:t>
      </w:r>
      <w:r w:rsidR="00F648C0">
        <w:rPr>
          <w:rFonts w:eastAsia="Times New Roman"/>
          <w:b/>
          <w:sz w:val="24"/>
          <w:szCs w:val="24"/>
          <w:lang w:val="cs-CZ" w:eastAsia="cs-CZ"/>
        </w:rPr>
        <w:t>I</w:t>
      </w:r>
      <w:r w:rsidRPr="00BF5879">
        <w:rPr>
          <w:rFonts w:eastAsia="Times New Roman"/>
          <w:b/>
          <w:sz w:val="24"/>
          <w:szCs w:val="24"/>
          <w:lang w:val="cs-CZ" w:eastAsia="cs-CZ"/>
        </w:rPr>
        <w:t xml:space="preserve">I. č. p.: </w:t>
      </w:r>
      <w:r w:rsidR="00B45612">
        <w:rPr>
          <w:rFonts w:eastAsia="Times New Roman"/>
          <w:b/>
          <w:sz w:val="24"/>
          <w:szCs w:val="24"/>
          <w:lang w:val="cs-CZ" w:eastAsia="cs-CZ"/>
        </w:rPr>
        <w:t>875, 865, 965, 964</w:t>
      </w:r>
    </w:p>
    <w:p w14:paraId="127B3E23" w14:textId="77777777" w:rsidR="00237F82" w:rsidRPr="00BF5879" w:rsidRDefault="00237F82" w:rsidP="00237F82">
      <w:pPr>
        <w:widowControl/>
        <w:autoSpaceDE/>
        <w:autoSpaceDN/>
        <w:rPr>
          <w:rFonts w:eastAsia="Times New Roman"/>
          <w:sz w:val="24"/>
          <w:szCs w:val="24"/>
          <w:lang w:val="cs-CZ" w:eastAsia="cs-CZ"/>
        </w:rPr>
      </w:pPr>
    </w:p>
    <w:p w14:paraId="1D0B9172"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w:t>
      </w:r>
      <w:r w:rsidR="00B45612" w:rsidRPr="00E77982">
        <w:rPr>
          <w:rFonts w:eastAsia="Times New Roman"/>
          <w:sz w:val="24"/>
          <w:szCs w:val="24"/>
          <w:lang w:val="cs-CZ" w:eastAsia="cs-CZ"/>
        </w:rPr>
        <w:t>767/1,2; 765/1,2,5;</w:t>
      </w:r>
      <w:r w:rsidR="00B45612" w:rsidRPr="00E77982">
        <w:rPr>
          <w:rFonts w:eastAsia="Times New Roman"/>
          <w:sz w:val="24"/>
          <w:szCs w:val="24"/>
          <w:lang w:val="cs-CZ" w:eastAsia="cs-CZ"/>
        </w:rPr>
        <w:tab/>
        <w:t>892/2, 3</w:t>
      </w:r>
    </w:p>
    <w:p w14:paraId="5FD775E3" w14:textId="77777777" w:rsidR="00A15110" w:rsidRPr="00C70282" w:rsidRDefault="00A15110" w:rsidP="00F0773B">
      <w:pPr>
        <w:pStyle w:val="Zkladntext"/>
        <w:ind w:left="0"/>
        <w:rPr>
          <w:rFonts w:ascii="Times New Roman" w:hAnsi="Times New Roman" w:cs="Times New Roman"/>
          <w:sz w:val="24"/>
          <w:szCs w:val="24"/>
          <w:lang w:val="cs-CZ"/>
        </w:rPr>
      </w:pPr>
    </w:p>
    <w:p w14:paraId="67D27D7F" w14:textId="77777777" w:rsidR="00A15110" w:rsidRPr="00C70282" w:rsidRDefault="00A15110" w:rsidP="00F0773B">
      <w:pPr>
        <w:pStyle w:val="Zkladntext"/>
        <w:ind w:left="0"/>
        <w:rPr>
          <w:rFonts w:ascii="Times New Roman" w:hAnsi="Times New Roman" w:cs="Times New Roman"/>
          <w:sz w:val="24"/>
          <w:szCs w:val="24"/>
          <w:lang w:val="cs-CZ"/>
        </w:rPr>
      </w:pPr>
    </w:p>
    <w:p w14:paraId="112570E5" w14:textId="77777777" w:rsidR="00A15110" w:rsidRPr="00C70282" w:rsidRDefault="00A15110" w:rsidP="00F0773B">
      <w:pPr>
        <w:pStyle w:val="Zkladntext"/>
        <w:ind w:left="0"/>
        <w:rPr>
          <w:rFonts w:ascii="Times New Roman" w:hAnsi="Times New Roman" w:cs="Times New Roman"/>
          <w:sz w:val="24"/>
          <w:szCs w:val="24"/>
          <w:lang w:val="cs-CZ"/>
        </w:rPr>
      </w:pPr>
    </w:p>
    <w:p w14:paraId="6468A90D" w14:textId="77777777" w:rsidR="00A15110" w:rsidRPr="00C70282" w:rsidRDefault="00A15110" w:rsidP="00F0773B">
      <w:pPr>
        <w:pStyle w:val="Zkladntext"/>
        <w:ind w:left="0"/>
        <w:rPr>
          <w:rFonts w:ascii="Times New Roman" w:hAnsi="Times New Roman" w:cs="Times New Roman"/>
          <w:sz w:val="24"/>
          <w:szCs w:val="24"/>
          <w:lang w:val="cs-CZ"/>
        </w:rPr>
      </w:pPr>
    </w:p>
    <w:p w14:paraId="1E2A49D7" w14:textId="77777777" w:rsidR="00A15110" w:rsidRPr="00C70282" w:rsidRDefault="00A15110" w:rsidP="00F0773B">
      <w:pPr>
        <w:pStyle w:val="Zkladntext"/>
        <w:ind w:left="0"/>
        <w:rPr>
          <w:rFonts w:ascii="Times New Roman" w:hAnsi="Times New Roman" w:cs="Times New Roman"/>
          <w:sz w:val="24"/>
          <w:szCs w:val="24"/>
          <w:lang w:val="cs-CZ"/>
        </w:rPr>
      </w:pPr>
    </w:p>
    <w:p w14:paraId="575F8915" w14:textId="77777777" w:rsidR="00A15110" w:rsidRPr="00C70282" w:rsidRDefault="00A15110" w:rsidP="00F0773B">
      <w:pPr>
        <w:pStyle w:val="Zkladntext"/>
        <w:ind w:left="0"/>
        <w:rPr>
          <w:rFonts w:ascii="Times New Roman" w:hAnsi="Times New Roman" w:cs="Times New Roman"/>
          <w:sz w:val="24"/>
          <w:szCs w:val="24"/>
          <w:lang w:val="cs-CZ"/>
        </w:rPr>
      </w:pPr>
    </w:p>
    <w:p w14:paraId="071ACB84" w14:textId="77777777" w:rsidR="00A15110" w:rsidRPr="00C70282" w:rsidRDefault="00A15110" w:rsidP="00F0773B">
      <w:pPr>
        <w:pStyle w:val="Zkladntext"/>
        <w:ind w:left="0"/>
        <w:rPr>
          <w:rFonts w:ascii="Times New Roman" w:hAnsi="Times New Roman" w:cs="Times New Roman"/>
          <w:sz w:val="24"/>
          <w:szCs w:val="24"/>
          <w:lang w:val="cs-CZ"/>
        </w:rPr>
      </w:pPr>
    </w:p>
    <w:p w14:paraId="29FE351C" w14:textId="77777777" w:rsidR="00A15110" w:rsidRPr="00C70282" w:rsidRDefault="00A15110" w:rsidP="00F0773B">
      <w:pPr>
        <w:pStyle w:val="Zkladntext"/>
        <w:ind w:left="0"/>
        <w:rPr>
          <w:rFonts w:ascii="Times New Roman" w:hAnsi="Times New Roman" w:cs="Times New Roman"/>
          <w:sz w:val="24"/>
          <w:szCs w:val="24"/>
          <w:lang w:val="cs-CZ"/>
        </w:rPr>
      </w:pPr>
    </w:p>
    <w:p w14:paraId="184848D1" w14:textId="77777777" w:rsidR="00A15110" w:rsidRPr="00C70282" w:rsidRDefault="00A15110" w:rsidP="00F0773B">
      <w:pPr>
        <w:pStyle w:val="Zkladntext"/>
        <w:ind w:left="0"/>
        <w:rPr>
          <w:rFonts w:ascii="Times New Roman" w:hAnsi="Times New Roman" w:cs="Times New Roman"/>
          <w:sz w:val="24"/>
          <w:szCs w:val="24"/>
          <w:lang w:val="cs-CZ"/>
        </w:rPr>
      </w:pPr>
    </w:p>
    <w:p w14:paraId="281E4501" w14:textId="77777777" w:rsidR="00A15110" w:rsidRPr="00C70282" w:rsidRDefault="00A15110" w:rsidP="00F0773B">
      <w:pPr>
        <w:pStyle w:val="Zkladntext"/>
        <w:ind w:left="0"/>
        <w:rPr>
          <w:rFonts w:ascii="Times New Roman" w:hAnsi="Times New Roman" w:cs="Times New Roman"/>
          <w:sz w:val="24"/>
          <w:szCs w:val="24"/>
          <w:lang w:val="cs-CZ"/>
        </w:rPr>
      </w:pPr>
    </w:p>
    <w:p w14:paraId="2C4A115B" w14:textId="77777777" w:rsidR="00C70282" w:rsidRDefault="00C70282" w:rsidP="00F0773B">
      <w:pPr>
        <w:pStyle w:val="Zkladntext"/>
        <w:ind w:left="0"/>
        <w:jc w:val="center"/>
        <w:rPr>
          <w:rFonts w:ascii="Times New Roman" w:hAnsi="Times New Roman" w:cs="Times New Roman"/>
          <w:sz w:val="24"/>
          <w:szCs w:val="24"/>
          <w:lang w:val="cs-CZ"/>
        </w:rPr>
      </w:pPr>
    </w:p>
    <w:p w14:paraId="3088894E"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0108467D"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3584D206"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4379F4E4"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38B4A36C"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04EE42DA" w14:textId="77777777" w:rsidR="00A15110" w:rsidRDefault="00A15110" w:rsidP="00F0773B">
      <w:pPr>
        <w:pStyle w:val="Zkladntext"/>
        <w:ind w:left="0"/>
        <w:jc w:val="center"/>
        <w:rPr>
          <w:rFonts w:ascii="Times New Roman" w:hAnsi="Times New Roman" w:cs="Times New Roman"/>
          <w:b/>
          <w:sz w:val="24"/>
          <w:szCs w:val="24"/>
          <w:lang w:val="cs-CZ"/>
        </w:rPr>
      </w:pPr>
    </w:p>
    <w:p w14:paraId="438745CA"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378D30BF"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3E93EB79" w14:textId="77777777" w:rsidR="00A15110" w:rsidRPr="00C70282" w:rsidRDefault="00A15110" w:rsidP="00F0773B">
      <w:pPr>
        <w:pStyle w:val="Zkladntext"/>
        <w:ind w:left="0"/>
        <w:rPr>
          <w:rFonts w:ascii="Times New Roman" w:hAnsi="Times New Roman" w:cs="Times New Roman"/>
          <w:b/>
          <w:sz w:val="24"/>
          <w:szCs w:val="24"/>
          <w:lang w:val="cs-CZ"/>
        </w:rPr>
      </w:pPr>
    </w:p>
    <w:p w14:paraId="4BBD63DD" w14:textId="77777777" w:rsidR="00A15110" w:rsidRDefault="00A15110" w:rsidP="00F0773B">
      <w:pPr>
        <w:pStyle w:val="Zkladntext"/>
        <w:ind w:left="0"/>
        <w:rPr>
          <w:rFonts w:ascii="Times New Roman" w:hAnsi="Times New Roman" w:cs="Times New Roman"/>
          <w:b/>
          <w:sz w:val="24"/>
          <w:szCs w:val="24"/>
          <w:lang w:val="cs-CZ"/>
        </w:rPr>
      </w:pPr>
    </w:p>
    <w:p w14:paraId="3BACE622" w14:textId="77777777" w:rsidR="00C70282" w:rsidRDefault="00C70282" w:rsidP="00F0773B">
      <w:pPr>
        <w:pStyle w:val="Zkladntext"/>
        <w:ind w:left="0"/>
        <w:rPr>
          <w:rFonts w:ascii="Times New Roman" w:hAnsi="Times New Roman" w:cs="Times New Roman"/>
          <w:b/>
          <w:sz w:val="24"/>
          <w:szCs w:val="24"/>
          <w:lang w:val="cs-CZ"/>
        </w:rPr>
      </w:pPr>
    </w:p>
    <w:p w14:paraId="73057FD0" w14:textId="77777777" w:rsidR="00237F82" w:rsidRPr="003953BD" w:rsidRDefault="00237F82" w:rsidP="00237F82">
      <w:pPr>
        <w:pStyle w:val="Zkladntext"/>
        <w:rPr>
          <w:rFonts w:ascii="Times New Roman" w:hAnsi="Times New Roman" w:cs="Times New Roman"/>
          <w:b/>
          <w:sz w:val="72"/>
        </w:rPr>
      </w:pPr>
    </w:p>
    <w:p w14:paraId="35054A1F"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5229D446" wp14:editId="29C17412">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26F94EF8" w14:textId="77777777" w:rsidR="00237F82" w:rsidRPr="003953BD" w:rsidRDefault="00237F82" w:rsidP="00237F82">
      <w:pPr>
        <w:pStyle w:val="Zkladntext"/>
        <w:tabs>
          <w:tab w:val="left" w:pos="2226"/>
        </w:tabs>
        <w:spacing w:before="120"/>
        <w:rPr>
          <w:sz w:val="24"/>
        </w:rPr>
      </w:pPr>
    </w:p>
    <w:p w14:paraId="4557536A" w14:textId="77777777" w:rsidR="00237F82" w:rsidRPr="003953BD" w:rsidRDefault="00237F82" w:rsidP="00237F82">
      <w:pPr>
        <w:pStyle w:val="Zkladntext"/>
        <w:tabs>
          <w:tab w:val="left" w:pos="2226"/>
        </w:tabs>
        <w:spacing w:before="120"/>
        <w:rPr>
          <w:sz w:val="24"/>
        </w:rPr>
      </w:pPr>
    </w:p>
    <w:p w14:paraId="4227E2BF" w14:textId="77777777" w:rsidR="00237F82" w:rsidRPr="003953BD" w:rsidRDefault="00237F82" w:rsidP="00237F82">
      <w:pPr>
        <w:pStyle w:val="Zkladntext"/>
        <w:tabs>
          <w:tab w:val="left" w:pos="2226"/>
        </w:tabs>
        <w:spacing w:before="120"/>
        <w:rPr>
          <w:sz w:val="24"/>
        </w:rPr>
      </w:pPr>
    </w:p>
    <w:p w14:paraId="0F32A00B" w14:textId="77777777" w:rsidR="00237F82" w:rsidRPr="003953BD" w:rsidRDefault="00237F82" w:rsidP="00237F82">
      <w:pPr>
        <w:pStyle w:val="Zkladntext"/>
        <w:tabs>
          <w:tab w:val="left" w:pos="2226"/>
        </w:tabs>
        <w:spacing w:before="120"/>
        <w:rPr>
          <w:sz w:val="24"/>
        </w:rPr>
      </w:pPr>
    </w:p>
    <w:p w14:paraId="243273A1" w14:textId="77777777" w:rsidR="00237F82" w:rsidRPr="003953BD" w:rsidRDefault="00237F82" w:rsidP="00237F82">
      <w:pPr>
        <w:pStyle w:val="Zkladntext"/>
        <w:tabs>
          <w:tab w:val="left" w:pos="2226"/>
        </w:tabs>
        <w:spacing w:before="120"/>
        <w:rPr>
          <w:sz w:val="24"/>
        </w:rPr>
      </w:pPr>
    </w:p>
    <w:p w14:paraId="3E8AB2B7"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69F6FE67" w14:textId="77777777" w:rsidR="00237F82" w:rsidRPr="003953BD" w:rsidRDefault="00237F82" w:rsidP="00237F82">
      <w:pPr>
        <w:pStyle w:val="Zkladntext"/>
        <w:tabs>
          <w:tab w:val="left" w:pos="2226"/>
        </w:tabs>
        <w:spacing w:before="120"/>
        <w:rPr>
          <w:sz w:val="24"/>
        </w:rPr>
      </w:pPr>
      <w:r w:rsidRPr="003953BD">
        <w:rPr>
          <w:sz w:val="24"/>
        </w:rPr>
        <w:t>Ing. Tomáš PACOLA</w:t>
      </w:r>
    </w:p>
    <w:p w14:paraId="438AB326"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3B078AB4" w14:textId="77777777" w:rsidR="00237F82" w:rsidRPr="003953BD" w:rsidRDefault="00237F82" w:rsidP="00237F82">
      <w:pPr>
        <w:pStyle w:val="Zkladntext"/>
        <w:tabs>
          <w:tab w:val="left" w:pos="2226"/>
        </w:tabs>
        <w:spacing w:before="120"/>
        <w:rPr>
          <w:b/>
          <w:i/>
          <w:sz w:val="24"/>
        </w:rPr>
      </w:pPr>
    </w:p>
    <w:p w14:paraId="2B60E353"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3EFDA904" w14:textId="77777777" w:rsidR="00237F82" w:rsidRPr="003953BD" w:rsidRDefault="00237F82" w:rsidP="00237F82">
      <w:pPr>
        <w:pStyle w:val="Zkladntext"/>
        <w:tabs>
          <w:tab w:val="left" w:pos="2226"/>
        </w:tabs>
        <w:spacing w:before="120"/>
        <w:rPr>
          <w:sz w:val="24"/>
        </w:rPr>
      </w:pPr>
      <w:r w:rsidRPr="003953BD">
        <w:rPr>
          <w:sz w:val="24"/>
        </w:rPr>
        <w:t>Ing. Petr Lehner</w:t>
      </w:r>
    </w:p>
    <w:p w14:paraId="2449CB55" w14:textId="685D18AC" w:rsidR="00237F82" w:rsidRDefault="00D551A8" w:rsidP="00237F82">
      <w:pPr>
        <w:pStyle w:val="Zkladntext"/>
        <w:tabs>
          <w:tab w:val="left" w:pos="2226"/>
        </w:tabs>
        <w:spacing w:before="120"/>
        <w:rPr>
          <w:sz w:val="24"/>
        </w:rPr>
      </w:pPr>
      <w:proofErr w:type="spellStart"/>
      <w:r>
        <w:rPr>
          <w:sz w:val="24"/>
        </w:rPr>
        <w:t>listopad</w:t>
      </w:r>
      <w:proofErr w:type="spellEnd"/>
      <w:r w:rsidR="00237F82" w:rsidRPr="003953BD">
        <w:rPr>
          <w:sz w:val="24"/>
        </w:rPr>
        <w:t xml:space="preserve"> 2018</w:t>
      </w:r>
    </w:p>
    <w:p w14:paraId="3E0A3D4B" w14:textId="77777777" w:rsidR="00E06F54" w:rsidRDefault="00E06F54" w:rsidP="00237F82">
      <w:pPr>
        <w:pStyle w:val="Zkladntext"/>
        <w:tabs>
          <w:tab w:val="left" w:pos="2226"/>
        </w:tabs>
        <w:spacing w:before="120"/>
        <w:rPr>
          <w:sz w:val="24"/>
        </w:rPr>
      </w:pPr>
    </w:p>
    <w:p w14:paraId="29DE2FAD" w14:textId="77777777" w:rsidR="00237F82" w:rsidRDefault="00237F82" w:rsidP="00237F82">
      <w:pPr>
        <w:pStyle w:val="Zkladntext"/>
        <w:tabs>
          <w:tab w:val="left" w:pos="2226"/>
        </w:tabs>
        <w:spacing w:before="120"/>
        <w:rPr>
          <w:sz w:val="24"/>
        </w:rPr>
      </w:pPr>
    </w:p>
    <w:p w14:paraId="4BD7D9FC"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území</w:t>
      </w:r>
      <w:r w:rsidRPr="00C70282">
        <w:rPr>
          <w:rFonts w:ascii="Times New Roman" w:hAnsi="Times New Roman" w:cs="Times New Roman"/>
          <w:spacing w:val="-9"/>
          <w:lang w:val="cs-CZ"/>
        </w:rPr>
        <w:t xml:space="preserve"> </w:t>
      </w:r>
      <w:r w:rsidRPr="00C70282">
        <w:rPr>
          <w:rFonts w:ascii="Times New Roman" w:hAnsi="Times New Roman" w:cs="Times New Roman"/>
          <w:sz w:val="28"/>
          <w:lang w:val="cs-CZ"/>
        </w:rPr>
        <w:t>stavby</w:t>
      </w:r>
    </w:p>
    <w:p w14:paraId="32D28618" w14:textId="77777777" w:rsidR="00A15110" w:rsidRPr="00C70282" w:rsidRDefault="00A15110" w:rsidP="00F0773B">
      <w:pPr>
        <w:pStyle w:val="Zkladntext"/>
        <w:ind w:left="0"/>
        <w:rPr>
          <w:rFonts w:ascii="Times New Roman" w:hAnsi="Times New Roman" w:cs="Times New Roman"/>
          <w:b/>
          <w:i/>
          <w:sz w:val="24"/>
          <w:szCs w:val="24"/>
          <w:lang w:val="cs-CZ"/>
        </w:rPr>
      </w:pPr>
    </w:p>
    <w:p w14:paraId="516F0FA0" w14:textId="77777777" w:rsidR="00A15110"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0CB96513" w14:textId="77777777" w:rsidR="00EC5029" w:rsidRPr="00C70282" w:rsidRDefault="00EC5029" w:rsidP="00EC5029">
      <w:pPr>
        <w:pStyle w:val="Nadpis3"/>
        <w:tabs>
          <w:tab w:val="left" w:pos="482"/>
        </w:tabs>
        <w:ind w:left="0" w:firstLine="0"/>
        <w:rPr>
          <w:rFonts w:ascii="Times New Roman" w:hAnsi="Times New Roman" w:cs="Times New Roman"/>
          <w:sz w:val="24"/>
          <w:szCs w:val="24"/>
          <w:lang w:val="cs-CZ"/>
        </w:rPr>
      </w:pPr>
    </w:p>
    <w:p w14:paraId="2CB73CDA" w14:textId="77777777"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 xml:space="preserve">Bohumín – Nový Bohumín, v okrajové části. </w:t>
      </w:r>
      <w:proofErr w:type="gramStart"/>
      <w:r>
        <w:rPr>
          <w:rFonts w:ascii="Times New Roman" w:hAnsi="Times New Roman" w:cs="Times New Roman"/>
          <w:sz w:val="24"/>
          <w:szCs w:val="24"/>
          <w:lang w:val="cs-CZ"/>
        </w:rPr>
        <w:t>Pozemky</w:t>
      </w:r>
      <w:proofErr w:type="gramEnd"/>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 xml:space="preserve">bytové domy č.p. </w:t>
      </w:r>
      <w:r w:rsidR="00B45612">
        <w:rPr>
          <w:rFonts w:ascii="Times New Roman" w:hAnsi="Times New Roman" w:cs="Times New Roman"/>
          <w:b/>
          <w:sz w:val="24"/>
          <w:szCs w:val="22"/>
          <w:lang w:val="cs-CZ"/>
        </w:rPr>
        <w:t>875, 865, 965, 964</w:t>
      </w:r>
      <w:r>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0CA634DD" w14:textId="77777777" w:rsidR="00237F82" w:rsidRPr="00C70282" w:rsidRDefault="00237F82" w:rsidP="00237F82">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w:t>
      </w:r>
      <w:proofErr w:type="gramStart"/>
      <w:r w:rsidRPr="00C70282">
        <w:rPr>
          <w:rFonts w:ascii="Times New Roman" w:hAnsi="Times New Roman" w:cs="Times New Roman"/>
          <w:sz w:val="24"/>
          <w:szCs w:val="24"/>
          <w:lang w:val="cs-CZ"/>
        </w:rPr>
        <w:t>sítě  a</w:t>
      </w:r>
      <w:proofErr w:type="gramEnd"/>
      <w:r w:rsidRPr="00C70282">
        <w:rPr>
          <w:rFonts w:ascii="Times New Roman" w:hAnsi="Times New Roman" w:cs="Times New Roman"/>
          <w:sz w:val="24"/>
          <w:szCs w:val="24"/>
          <w:lang w:val="cs-CZ"/>
        </w:rPr>
        <w:t xml:space="preserve"> přípojky. Podle dostupných informací však stavba nezasáhne do stávajících inženýrských sítí, přípojek, zpevněných ploch a zeleně. Je třeba ale dávat pozor u výkopu, které budou probíhat v rámci </w:t>
      </w:r>
      <w:proofErr w:type="spellStart"/>
      <w:r w:rsidRPr="00C70282">
        <w:rPr>
          <w:rFonts w:ascii="Times New Roman" w:hAnsi="Times New Roman" w:cs="Times New Roman"/>
          <w:sz w:val="24"/>
          <w:szCs w:val="24"/>
          <w:lang w:val="cs-CZ"/>
        </w:rPr>
        <w:t>o</w:t>
      </w:r>
      <w:r w:rsidR="00BF7321">
        <w:rPr>
          <w:rFonts w:ascii="Times New Roman" w:hAnsi="Times New Roman" w:cs="Times New Roman"/>
          <w:sz w:val="24"/>
          <w:szCs w:val="24"/>
          <w:lang w:val="cs-CZ"/>
        </w:rPr>
        <w:t>b</w:t>
      </w:r>
      <w:r w:rsidRPr="00C70282">
        <w:rPr>
          <w:rFonts w:ascii="Times New Roman" w:hAnsi="Times New Roman" w:cs="Times New Roman"/>
          <w:sz w:val="24"/>
          <w:szCs w:val="24"/>
          <w:lang w:val="cs-CZ"/>
        </w:rPr>
        <w:t>kopání</w:t>
      </w:r>
      <w:proofErr w:type="spellEnd"/>
      <w:r w:rsidRPr="00C70282">
        <w:rPr>
          <w:rFonts w:ascii="Times New Roman" w:hAnsi="Times New Roman" w:cs="Times New Roman"/>
          <w:sz w:val="24"/>
          <w:szCs w:val="24"/>
          <w:lang w:val="cs-CZ"/>
        </w:rPr>
        <w:t xml:space="preserve"> objektu a zateplení soklové části, protože inženýrské sítě samozřejmě vedou do objektů </w:t>
      </w:r>
      <w:r w:rsidR="00BF7321">
        <w:rPr>
          <w:rFonts w:ascii="Times New Roman" w:hAnsi="Times New Roman" w:cs="Times New Roman"/>
          <w:sz w:val="24"/>
          <w:szCs w:val="24"/>
          <w:lang w:val="cs-CZ"/>
        </w:rPr>
        <w:t>bytových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domů.</w:t>
      </w:r>
    </w:p>
    <w:p w14:paraId="5F46C891" w14:textId="77777777" w:rsidR="00BF7321" w:rsidRPr="00C70282" w:rsidRDefault="00BF7321" w:rsidP="00BF7321">
      <w:pPr>
        <w:pStyle w:val="Zkladntext"/>
        <w:ind w:left="0"/>
        <w:rPr>
          <w:rFonts w:ascii="Times New Roman" w:hAnsi="Times New Roman" w:cs="Times New Roman"/>
          <w:sz w:val="24"/>
          <w:szCs w:val="24"/>
          <w:lang w:val="cs-CZ"/>
        </w:rPr>
      </w:pPr>
    </w:p>
    <w:p w14:paraId="39894B0D" w14:textId="77777777" w:rsidR="00BF7321" w:rsidRDefault="00BF7321" w:rsidP="00BF7321">
      <w:pPr>
        <w:pStyle w:val="Nadpis3"/>
        <w:numPr>
          <w:ilvl w:val="0"/>
          <w:numId w:val="29"/>
        </w:numPr>
        <w:tabs>
          <w:tab w:val="left" w:pos="494"/>
        </w:tabs>
        <w:ind w:left="0" w:right="455" w:firstLine="0"/>
        <w:rPr>
          <w:rFonts w:ascii="Times New Roman" w:hAnsi="Times New Roman" w:cs="Times New Roman"/>
          <w:sz w:val="24"/>
          <w:szCs w:val="24"/>
          <w:lang w:val="cs-CZ"/>
        </w:rPr>
      </w:pPr>
      <w:bookmarkStart w:id="1" w:name="_Hlk529628865"/>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a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provedených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 rozbor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stavebn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historický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3F672E8B" w14:textId="77777777" w:rsidR="00EC5029" w:rsidRPr="00C70282" w:rsidRDefault="00EC5029" w:rsidP="00EC5029">
      <w:pPr>
        <w:pStyle w:val="Nadpis3"/>
        <w:tabs>
          <w:tab w:val="left" w:pos="494"/>
        </w:tabs>
        <w:ind w:left="0" w:right="455" w:firstLine="0"/>
        <w:rPr>
          <w:rFonts w:ascii="Times New Roman" w:hAnsi="Times New Roman" w:cs="Times New Roman"/>
          <w:sz w:val="24"/>
          <w:szCs w:val="24"/>
          <w:lang w:val="cs-CZ"/>
        </w:rPr>
      </w:pPr>
    </w:p>
    <w:p w14:paraId="63110C89" w14:textId="77777777" w:rsidR="00BF7321" w:rsidRPr="00C70282" w:rsidRDefault="00BF7321" w:rsidP="00BF7321">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dotčeného objektu byla v rámci vizuální prohlídky na místě ověřena projektantem. Bylo shledáno, že obvodové konstrukce umožňují zamýšlené úpravy (zateplení). </w:t>
      </w:r>
      <w:r>
        <w:rPr>
          <w:rFonts w:ascii="Times New Roman" w:hAnsi="Times New Roman" w:cs="Times New Roman"/>
          <w:sz w:val="24"/>
          <w:szCs w:val="24"/>
          <w:lang w:val="cs-CZ"/>
        </w:rPr>
        <w:t xml:space="preserve">Dále byla provedena vizuální prohlídka jednotlivých dílčích částí dle požadavků investora - viz níže. </w:t>
      </w:r>
    </w:p>
    <w:p w14:paraId="201AC34E" w14:textId="77777777" w:rsidR="00BF7321" w:rsidRPr="00C70282" w:rsidRDefault="00BF7321" w:rsidP="00BF7321">
      <w:pPr>
        <w:pStyle w:val="Zkladntext"/>
        <w:ind w:left="0"/>
        <w:rPr>
          <w:rFonts w:ascii="Times New Roman" w:hAnsi="Times New Roman" w:cs="Times New Roman"/>
          <w:sz w:val="24"/>
          <w:szCs w:val="24"/>
          <w:lang w:val="cs-CZ"/>
        </w:rPr>
      </w:pPr>
    </w:p>
    <w:p w14:paraId="3DC35184" w14:textId="77777777" w:rsidR="00BF7321" w:rsidRDefault="00BF7321" w:rsidP="00BF7321">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74715D84" w14:textId="77777777" w:rsidR="00EC5029" w:rsidRPr="00C70282" w:rsidRDefault="00EC5029" w:rsidP="00EC5029">
      <w:pPr>
        <w:pStyle w:val="Nadpis3"/>
        <w:tabs>
          <w:tab w:val="left" w:pos="565"/>
          <w:tab w:val="left" w:pos="566"/>
        </w:tabs>
        <w:ind w:left="0" w:firstLine="0"/>
        <w:rPr>
          <w:rFonts w:ascii="Times New Roman" w:hAnsi="Times New Roman" w:cs="Times New Roman"/>
          <w:sz w:val="24"/>
          <w:szCs w:val="24"/>
          <w:lang w:val="cs-CZ"/>
        </w:rPr>
      </w:pPr>
    </w:p>
    <w:p w14:paraId="091B080D" w14:textId="77777777" w:rsidR="00BF7321" w:rsidRPr="00E23248"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6D109F0E" w14:textId="77777777" w:rsidR="00BF7321"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1B2CF1A" w14:textId="77777777" w:rsidR="00BF7321" w:rsidRPr="00E23248"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33BFEB64" w14:textId="77777777" w:rsidR="00BF7321"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64B63816" w14:textId="77777777" w:rsidR="00BF7321"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D929F40" w14:textId="77777777" w:rsidR="00BF7321"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CF42C5F" w14:textId="77777777" w:rsidR="00BF7321"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E571558" w14:textId="77777777" w:rsidR="00BF7321"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6DDAD331" w14:textId="77777777" w:rsidR="00BF7321" w:rsidRDefault="00BF7321" w:rsidP="00BF7321">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7EE4F350" w14:textId="77777777" w:rsidR="00BF7321" w:rsidRPr="00C70282" w:rsidRDefault="00BF7321" w:rsidP="00BF7321">
      <w:pPr>
        <w:pStyle w:val="Zkladntext"/>
        <w:ind w:left="0"/>
        <w:rPr>
          <w:rFonts w:ascii="Times New Roman" w:hAnsi="Times New Roman" w:cs="Times New Roman"/>
          <w:sz w:val="24"/>
          <w:szCs w:val="24"/>
          <w:lang w:val="cs-CZ"/>
        </w:rPr>
      </w:pPr>
    </w:p>
    <w:p w14:paraId="30572F49" w14:textId="77777777" w:rsidR="00BF7321" w:rsidRDefault="00BF7321" w:rsidP="00BF7321">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3C1D74AF" w14:textId="77777777" w:rsidR="00EC5029" w:rsidRPr="00C70282" w:rsidRDefault="00EC5029" w:rsidP="00BF7321">
      <w:pPr>
        <w:pStyle w:val="Nadpis3"/>
        <w:numPr>
          <w:ilvl w:val="0"/>
          <w:numId w:val="29"/>
        </w:numPr>
        <w:tabs>
          <w:tab w:val="left" w:pos="439"/>
        </w:tabs>
        <w:ind w:left="0" w:firstLine="0"/>
        <w:rPr>
          <w:rFonts w:ascii="Times New Roman" w:hAnsi="Times New Roman" w:cs="Times New Roman"/>
          <w:sz w:val="24"/>
          <w:szCs w:val="24"/>
          <w:lang w:val="cs-CZ"/>
        </w:rPr>
      </w:pPr>
    </w:p>
    <w:p w14:paraId="1BBDDAAA"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5D7A68BF" w14:textId="77777777" w:rsidR="00BF7321"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Pr="003443B5">
        <w:rPr>
          <w:rFonts w:ascii="Times New Roman" w:hAnsi="Times New Roman" w:cs="Times New Roman"/>
          <w:sz w:val="24"/>
          <w:szCs w:val="24"/>
          <w:lang w:val="cs-CZ"/>
        </w:rPr>
        <w:t>2 - zóna s nízkým rizikem po</w:t>
      </w:r>
      <w:r>
        <w:rPr>
          <w:rFonts w:ascii="Times New Roman" w:hAnsi="Times New Roman" w:cs="Times New Roman"/>
          <w:sz w:val="24"/>
          <w:szCs w:val="24"/>
          <w:lang w:val="cs-CZ"/>
        </w:rPr>
        <w:t>vodně (území tzv. stoleté vody).</w:t>
      </w:r>
    </w:p>
    <w:bookmarkEnd w:id="1"/>
    <w:p w14:paraId="3C11620B" w14:textId="77777777" w:rsidR="00D505BC" w:rsidRDefault="00D505BC" w:rsidP="00F0773B">
      <w:pPr>
        <w:pStyle w:val="Zkladntext"/>
        <w:ind w:left="0"/>
        <w:rPr>
          <w:rFonts w:ascii="Times New Roman" w:hAnsi="Times New Roman" w:cs="Times New Roman"/>
          <w:sz w:val="24"/>
          <w:szCs w:val="24"/>
          <w:lang w:val="cs-CZ"/>
        </w:rPr>
      </w:pPr>
    </w:p>
    <w:p w14:paraId="01EB271A"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1CD80A8D" w14:textId="77777777" w:rsidR="00491090" w:rsidRPr="00C70282" w:rsidRDefault="00491090" w:rsidP="00491090">
      <w:pPr>
        <w:pStyle w:val="Zkladntext"/>
        <w:ind w:right="379"/>
        <w:rPr>
          <w:rFonts w:ascii="Times New Roman" w:hAnsi="Times New Roman" w:cs="Times New Roman"/>
          <w:sz w:val="24"/>
          <w:szCs w:val="24"/>
          <w:lang w:val="cs-CZ"/>
        </w:rPr>
      </w:pPr>
      <w:r w:rsidRPr="004935DD">
        <w:rPr>
          <w:rFonts w:ascii="Times New Roman" w:hAnsi="Times New Roman" w:cs="Times New Roman"/>
          <w:i/>
          <w:sz w:val="24"/>
          <w:szCs w:val="24"/>
          <w:lang w:val="cs-CZ"/>
        </w:rPr>
        <w:t>Stavební proces zasáhne na sousední pozemky, zejména zařízení</w:t>
      </w:r>
      <w:r>
        <w:rPr>
          <w:rFonts w:ascii="Times New Roman" w:hAnsi="Times New Roman" w:cs="Times New Roman"/>
          <w:i/>
          <w:sz w:val="24"/>
          <w:szCs w:val="24"/>
          <w:lang w:val="cs-CZ"/>
        </w:rPr>
        <w:t xml:space="preserve"> staveniště a zásobování stavby:</w:t>
      </w:r>
    </w:p>
    <w:p w14:paraId="271977AD" w14:textId="77777777" w:rsidR="00B45612" w:rsidRDefault="00B45612" w:rsidP="00B45612">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1710E105" w14:textId="77777777" w:rsidR="00B45612" w:rsidRPr="00C70282" w:rsidRDefault="00BF7321" w:rsidP="00B45612">
      <w:pPr>
        <w:pStyle w:val="Zkladntext"/>
        <w:tabs>
          <w:tab w:val="left" w:pos="2262"/>
        </w:tabs>
        <w:ind w:left="2160" w:right="10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B45612" w:rsidRPr="00C70282">
        <w:rPr>
          <w:rFonts w:ascii="Times New Roman" w:hAnsi="Times New Roman" w:cs="Times New Roman"/>
          <w:sz w:val="24"/>
          <w:szCs w:val="24"/>
          <w:lang w:val="cs-CZ"/>
        </w:rPr>
        <w:t xml:space="preserve">druh pozemku: </w:t>
      </w:r>
      <w:r w:rsidR="00B45612">
        <w:rPr>
          <w:rFonts w:ascii="Times New Roman" w:hAnsi="Times New Roman" w:cs="Times New Roman"/>
          <w:sz w:val="24"/>
          <w:szCs w:val="24"/>
          <w:lang w:val="cs-CZ"/>
        </w:rPr>
        <w:t>ostatní plocha</w:t>
      </w:r>
    </w:p>
    <w:p w14:paraId="7D9546FE" w14:textId="77777777" w:rsidR="00B45612" w:rsidRDefault="00BF7321" w:rsidP="00B45612">
      <w:pPr>
        <w:pStyle w:val="Zkladntext"/>
        <w:ind w:left="2160" w:right="1949"/>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  </w:t>
      </w:r>
      <w:r w:rsidR="00B45612">
        <w:rPr>
          <w:rFonts w:ascii="Times New Roman" w:hAnsi="Times New Roman" w:cs="Times New Roman"/>
          <w:sz w:val="24"/>
          <w:szCs w:val="24"/>
          <w:lang w:val="cs-CZ"/>
        </w:rPr>
        <w:t xml:space="preserve">výměra: 12390 </w:t>
      </w:r>
      <w:r w:rsidR="00B45612" w:rsidRPr="00C70282">
        <w:rPr>
          <w:rFonts w:ascii="Times New Roman" w:hAnsi="Times New Roman" w:cs="Times New Roman"/>
          <w:sz w:val="24"/>
          <w:szCs w:val="24"/>
          <w:lang w:val="cs-CZ"/>
        </w:rPr>
        <w:t>m</w:t>
      </w:r>
      <w:r w:rsidR="00B45612" w:rsidRPr="00DB2885">
        <w:rPr>
          <w:rFonts w:ascii="Times New Roman" w:hAnsi="Times New Roman" w:cs="Times New Roman"/>
          <w:sz w:val="24"/>
          <w:szCs w:val="24"/>
          <w:vertAlign w:val="superscript"/>
          <w:lang w:val="cs-CZ"/>
        </w:rPr>
        <w:t>2</w:t>
      </w:r>
    </w:p>
    <w:p w14:paraId="18EB2BB6" w14:textId="77777777" w:rsidR="00B45612" w:rsidRPr="00334EC5" w:rsidRDefault="00B45612" w:rsidP="00B45612">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lastRenderedPageBreak/>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767/2</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proofErr w:type="spellStart"/>
      <w:r w:rsidRPr="00334EC5">
        <w:rPr>
          <w:rFonts w:ascii="Times New Roman" w:hAnsi="Times New Roman" w:cs="Times New Roman"/>
          <w:sz w:val="24"/>
          <w:szCs w:val="24"/>
          <w:lang w:val="cs-CZ"/>
        </w:rPr>
        <w:t>Buchsbaum</w:t>
      </w:r>
      <w:proofErr w:type="spellEnd"/>
      <w:r w:rsidRPr="00334EC5">
        <w:rPr>
          <w:rFonts w:ascii="Times New Roman" w:hAnsi="Times New Roman" w:cs="Times New Roman"/>
          <w:sz w:val="24"/>
          <w:szCs w:val="24"/>
          <w:lang w:val="cs-CZ"/>
        </w:rPr>
        <w:t xml:space="preserve"> Zoltán,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5/12</w:t>
      </w:r>
    </w:p>
    <w:p w14:paraId="10F89261" w14:textId="77777777" w:rsidR="00B45612" w:rsidRPr="00334EC5" w:rsidRDefault="00B45612" w:rsidP="00B45612">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Klára, Sibiřská 52, Bratislava, Slovensko</w:t>
      </w:r>
      <w:r w:rsidRPr="00334EC5">
        <w:rPr>
          <w:rFonts w:ascii="Times New Roman" w:hAnsi="Times New Roman" w:cs="Times New Roman"/>
          <w:sz w:val="24"/>
          <w:szCs w:val="24"/>
          <w:lang w:val="cs-CZ"/>
        </w:rPr>
        <w:tab/>
        <w:t>1/12</w:t>
      </w:r>
    </w:p>
    <w:p w14:paraId="2B143BA0" w14:textId="77777777" w:rsidR="00B45612" w:rsidRPr="00334EC5" w:rsidRDefault="00B45612" w:rsidP="00B45612">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Mája, Sibiřská 52, Bratislava, Slovensko</w:t>
      </w:r>
      <w:r w:rsidRPr="00334EC5">
        <w:rPr>
          <w:rFonts w:ascii="Times New Roman" w:hAnsi="Times New Roman" w:cs="Times New Roman"/>
          <w:sz w:val="24"/>
          <w:szCs w:val="24"/>
          <w:lang w:val="cs-CZ"/>
        </w:rPr>
        <w:tab/>
        <w:t>1/12</w:t>
      </w:r>
    </w:p>
    <w:p w14:paraId="42403F4B" w14:textId="77777777" w:rsidR="00B45612" w:rsidRPr="00334EC5" w:rsidRDefault="00B45612" w:rsidP="00B45612">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Terezie,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3/12</w:t>
      </w:r>
    </w:p>
    <w:p w14:paraId="35C8F5BD" w14:textId="77777777" w:rsidR="00B45612" w:rsidRDefault="00B45612" w:rsidP="00B45612">
      <w:pPr>
        <w:pStyle w:val="Zkladntext"/>
        <w:tabs>
          <w:tab w:val="left" w:pos="2262"/>
        </w:tabs>
        <w:ind w:left="2268" w:right="106"/>
        <w:rPr>
          <w:rFonts w:ascii="Times New Roman" w:hAnsi="Times New Roman" w:cs="Times New Roman"/>
          <w:sz w:val="24"/>
          <w:szCs w:val="24"/>
          <w:lang w:val="cs-CZ"/>
        </w:rPr>
      </w:pPr>
      <w:r w:rsidRPr="00334EC5">
        <w:rPr>
          <w:rFonts w:ascii="Times New Roman" w:hAnsi="Times New Roman" w:cs="Times New Roman"/>
          <w:sz w:val="24"/>
          <w:szCs w:val="24"/>
          <w:lang w:val="cs-CZ"/>
        </w:rPr>
        <w:t>Vodáková Aranka,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2/12</w:t>
      </w:r>
    </w:p>
    <w:p w14:paraId="79883729" w14:textId="77777777" w:rsidR="00B45612" w:rsidRPr="00C70282" w:rsidRDefault="00B45612" w:rsidP="00B45612">
      <w:pPr>
        <w:pStyle w:val="Zkladntext"/>
        <w:tabs>
          <w:tab w:val="left" w:pos="2262"/>
        </w:tabs>
        <w:ind w:right="106"/>
        <w:rPr>
          <w:rFonts w:ascii="Times New Roman" w:hAnsi="Times New Roman" w:cs="Times New Roman"/>
          <w:sz w:val="24"/>
          <w:szCs w:val="24"/>
          <w:lang w:val="cs-CZ"/>
        </w:rPr>
      </w:pPr>
      <w:r>
        <w:rPr>
          <w:rFonts w:ascii="Times New Roman" w:hAnsi="Times New Roman" w:cs="Times New Roman"/>
          <w:sz w:val="24"/>
          <w:szCs w:val="24"/>
          <w:lang w:val="cs-CZ"/>
        </w:rPr>
        <w:tab/>
      </w: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79B9287C" w14:textId="77777777" w:rsidR="00B45612" w:rsidRDefault="00BF7321" w:rsidP="00B45612">
      <w:pPr>
        <w:pStyle w:val="Zkladntext"/>
        <w:ind w:left="1440" w:right="1949" w:firstLine="720"/>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  </w:t>
      </w:r>
      <w:r w:rsidR="00B45612">
        <w:rPr>
          <w:rFonts w:ascii="Times New Roman" w:hAnsi="Times New Roman" w:cs="Times New Roman"/>
          <w:sz w:val="24"/>
          <w:szCs w:val="24"/>
          <w:lang w:val="cs-CZ"/>
        </w:rPr>
        <w:t xml:space="preserve">výměra: 2588 </w:t>
      </w:r>
      <w:r w:rsidR="00B45612" w:rsidRPr="00C70282">
        <w:rPr>
          <w:rFonts w:ascii="Times New Roman" w:hAnsi="Times New Roman" w:cs="Times New Roman"/>
          <w:sz w:val="24"/>
          <w:szCs w:val="24"/>
          <w:lang w:val="cs-CZ"/>
        </w:rPr>
        <w:t>m</w:t>
      </w:r>
      <w:r w:rsidR="00B45612" w:rsidRPr="00DB2885">
        <w:rPr>
          <w:rFonts w:ascii="Times New Roman" w:hAnsi="Times New Roman" w:cs="Times New Roman"/>
          <w:sz w:val="24"/>
          <w:szCs w:val="24"/>
          <w:vertAlign w:val="superscript"/>
          <w:lang w:val="cs-CZ"/>
        </w:rPr>
        <w:t>2</w:t>
      </w:r>
    </w:p>
    <w:p w14:paraId="4F532258"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43596934" w14:textId="77777777" w:rsidR="00BF7321" w:rsidRPr="00C70282" w:rsidRDefault="00BF7321" w:rsidP="00BF7321">
      <w:pPr>
        <w:pStyle w:val="Zkladntext"/>
        <w:ind w:left="0"/>
        <w:rPr>
          <w:rFonts w:ascii="Times New Roman" w:hAnsi="Times New Roman" w:cs="Times New Roman"/>
          <w:sz w:val="24"/>
          <w:szCs w:val="24"/>
          <w:lang w:val="cs-CZ"/>
        </w:rPr>
      </w:pPr>
      <w:bookmarkStart w:id="2" w:name="_Hlk529628927"/>
      <w:r w:rsidRPr="00C70282">
        <w:rPr>
          <w:rFonts w:ascii="Times New Roman" w:hAnsi="Times New Roman" w:cs="Times New Roman"/>
          <w:sz w:val="24"/>
          <w:szCs w:val="24"/>
          <w:lang w:val="cs-CZ"/>
        </w:rPr>
        <w:t>Úkolem investora stavby bude při výstavbě bránit znečišťování ovzduší ve vztahu k § 50 odst. 1 písm.</w:t>
      </w:r>
    </w:p>
    <w:p w14:paraId="5825C48F" w14:textId="77777777" w:rsidR="00BF7321" w:rsidRPr="00C70282" w:rsidRDefault="00BF7321" w:rsidP="00BF7321">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3BF28588" w14:textId="77777777" w:rsidR="00BF7321" w:rsidRPr="00C70282" w:rsidRDefault="00BF7321" w:rsidP="00BF7321">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61F9753E" w14:textId="77777777" w:rsidR="00BF7321" w:rsidRPr="00C70282" w:rsidRDefault="00BF7321" w:rsidP="00BF7321">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3A13A643" w14:textId="77777777" w:rsidR="00BF7321" w:rsidRPr="00C70282" w:rsidRDefault="00BF7321" w:rsidP="00BF7321">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1EDE30E8" w14:textId="77777777" w:rsidR="00BF7321" w:rsidRPr="00C70282"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za nové žlaby a svody. </w:t>
      </w:r>
    </w:p>
    <w:p w14:paraId="4D070295" w14:textId="77777777" w:rsidR="00BF7321" w:rsidRPr="00C70282" w:rsidRDefault="00BF7321" w:rsidP="00BF7321">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Pr>
          <w:rFonts w:ascii="Times New Roman" w:hAnsi="Times New Roman" w:cs="Times New Roman"/>
          <w:sz w:val="24"/>
          <w:szCs w:val="24"/>
          <w:lang w:val="cs-CZ"/>
        </w:rPr>
        <w:t>rekonstruovaného svodného systému.</w:t>
      </w:r>
    </w:p>
    <w:p w14:paraId="20FAE0DA" w14:textId="77777777" w:rsidR="00BF7321" w:rsidRPr="00C70282" w:rsidRDefault="00BF7321" w:rsidP="00BF7321">
      <w:pPr>
        <w:pStyle w:val="Zkladntext"/>
        <w:ind w:left="0" w:right="213"/>
        <w:rPr>
          <w:rFonts w:ascii="Times New Roman" w:hAnsi="Times New Roman" w:cs="Times New Roman"/>
          <w:sz w:val="24"/>
          <w:szCs w:val="24"/>
          <w:lang w:val="cs-CZ"/>
        </w:rPr>
      </w:pPr>
    </w:p>
    <w:p w14:paraId="5390D30D" w14:textId="77777777" w:rsidR="00BF7321" w:rsidRPr="00C70282" w:rsidRDefault="00BF7321" w:rsidP="00BF7321">
      <w:pPr>
        <w:pStyle w:val="Nadpis3"/>
        <w:numPr>
          <w:ilvl w:val="0"/>
          <w:numId w:val="27"/>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75FD7AFA"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1863C02F" w14:textId="77777777" w:rsidR="00BF7321" w:rsidRPr="00C70282" w:rsidRDefault="00BF7321" w:rsidP="00BF7321">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kolem stavby se nachází vysoká i nízká zeleň, nikoli ale bezprostředně </w:t>
      </w:r>
      <w:proofErr w:type="gramStart"/>
      <w:r w:rsidRPr="00C70282">
        <w:rPr>
          <w:rFonts w:ascii="Times New Roman" w:hAnsi="Times New Roman" w:cs="Times New Roman"/>
          <w:sz w:val="24"/>
          <w:szCs w:val="24"/>
          <w:lang w:val="cs-CZ"/>
        </w:rPr>
        <w:t>u  objektu</w:t>
      </w:r>
      <w:proofErr w:type="gramEnd"/>
      <w:r w:rsidRPr="00C70282">
        <w:rPr>
          <w:rFonts w:ascii="Times New Roman" w:hAnsi="Times New Roman" w:cs="Times New Roman"/>
          <w:sz w:val="24"/>
          <w:szCs w:val="24"/>
          <w:lang w:val="cs-CZ"/>
        </w:rPr>
        <w:t>.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45D08C30" w14:textId="77777777" w:rsidR="00BF7321" w:rsidRPr="00C70282" w:rsidRDefault="00BF7321" w:rsidP="00BF7321">
      <w:pPr>
        <w:pStyle w:val="Zkladntext"/>
        <w:ind w:left="0"/>
        <w:rPr>
          <w:rFonts w:ascii="Times New Roman" w:hAnsi="Times New Roman" w:cs="Times New Roman"/>
          <w:sz w:val="24"/>
          <w:szCs w:val="24"/>
          <w:lang w:val="cs-CZ"/>
        </w:rPr>
      </w:pPr>
    </w:p>
    <w:p w14:paraId="6C9EE15B" w14:textId="77777777" w:rsidR="00BF7321" w:rsidRPr="00C70282" w:rsidRDefault="00BF7321" w:rsidP="00BF7321">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26384AAF" w14:textId="77777777" w:rsidR="00BF7321" w:rsidRPr="00C70282" w:rsidRDefault="00BF7321" w:rsidP="00BF7321">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5895E155" w14:textId="77777777" w:rsidR="00BF7321" w:rsidRPr="00C70282" w:rsidRDefault="00BF7321" w:rsidP="00BF7321">
      <w:pPr>
        <w:pStyle w:val="Zkladntext"/>
        <w:ind w:left="0"/>
        <w:rPr>
          <w:rFonts w:ascii="Times New Roman" w:hAnsi="Times New Roman" w:cs="Times New Roman"/>
          <w:sz w:val="24"/>
          <w:szCs w:val="24"/>
          <w:lang w:val="cs-CZ"/>
        </w:rPr>
      </w:pPr>
    </w:p>
    <w:p w14:paraId="08F257D8" w14:textId="77777777" w:rsidR="00BF7321" w:rsidRPr="00C70282" w:rsidRDefault="00BF7321" w:rsidP="00BF7321">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5420A467" w14:textId="2EDC3837" w:rsidR="00BF7321" w:rsidRPr="00C70282" w:rsidRDefault="00BF7321" w:rsidP="00BF7321">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001766C7">
        <w:rPr>
          <w:rFonts w:ascii="Times New Roman" w:hAnsi="Times New Roman" w:cs="Times New Roman"/>
          <w:sz w:val="24"/>
          <w:szCs w:val="24"/>
          <w:lang w:val="cs-CZ"/>
        </w:rPr>
        <w:t>Lze hovořit</w:t>
      </w:r>
      <w:r w:rsidRPr="00C70282">
        <w:rPr>
          <w:rFonts w:ascii="Times New Roman" w:hAnsi="Times New Roman" w:cs="Times New Roman"/>
          <w:sz w:val="24"/>
          <w:szCs w:val="24"/>
          <w:lang w:val="cs-CZ"/>
        </w:rPr>
        <w:t xml:space="preserve"> pouze o ochranných </w:t>
      </w:r>
      <w:proofErr w:type="gramStart"/>
      <w:r w:rsidRPr="00C70282">
        <w:rPr>
          <w:rFonts w:ascii="Times New Roman" w:hAnsi="Times New Roman" w:cs="Times New Roman"/>
          <w:sz w:val="24"/>
          <w:szCs w:val="24"/>
          <w:lang w:val="cs-CZ"/>
        </w:rPr>
        <w:t>pásmech  jednotlivých</w:t>
      </w:r>
      <w:proofErr w:type="gramEnd"/>
      <w:r w:rsidRPr="00C70282">
        <w:rPr>
          <w:rFonts w:ascii="Times New Roman" w:hAnsi="Times New Roman" w:cs="Times New Roman"/>
          <w:sz w:val="24"/>
          <w:szCs w:val="24"/>
          <w:lang w:val="cs-CZ"/>
        </w:rPr>
        <w:t xml:space="preserve">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034FE055" w14:textId="77777777" w:rsidR="00BF7321" w:rsidRDefault="00BF7321" w:rsidP="00BF7321">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2A5DD959" w14:textId="77777777" w:rsidR="00F648C0" w:rsidRDefault="00F648C0" w:rsidP="00BF7321">
      <w:pPr>
        <w:pStyle w:val="Zkladntext"/>
        <w:ind w:left="0"/>
        <w:jc w:val="both"/>
        <w:rPr>
          <w:rFonts w:ascii="Times New Roman" w:hAnsi="Times New Roman" w:cs="Times New Roman"/>
          <w:sz w:val="24"/>
          <w:szCs w:val="24"/>
          <w:lang w:val="cs-CZ"/>
        </w:rPr>
      </w:pPr>
    </w:p>
    <w:p w14:paraId="6D67F536" w14:textId="77777777" w:rsidR="00F648C0" w:rsidRPr="00C70282" w:rsidRDefault="00F648C0" w:rsidP="00BF7321">
      <w:pPr>
        <w:pStyle w:val="Zkladntext"/>
        <w:ind w:left="0"/>
        <w:jc w:val="both"/>
        <w:rPr>
          <w:rFonts w:ascii="Times New Roman" w:hAnsi="Times New Roman" w:cs="Times New Roman"/>
          <w:sz w:val="24"/>
          <w:szCs w:val="24"/>
          <w:lang w:val="cs-CZ"/>
        </w:rPr>
      </w:pPr>
    </w:p>
    <w:p w14:paraId="48370D35" w14:textId="77777777" w:rsidR="00BF7321" w:rsidRPr="00C70282" w:rsidRDefault="00BF7321" w:rsidP="00BF7321">
      <w:pPr>
        <w:pStyle w:val="Zkladntext"/>
        <w:ind w:left="0"/>
        <w:rPr>
          <w:rFonts w:ascii="Times New Roman" w:hAnsi="Times New Roman" w:cs="Times New Roman"/>
          <w:sz w:val="24"/>
          <w:szCs w:val="24"/>
          <w:lang w:val="cs-CZ"/>
        </w:rPr>
      </w:pPr>
    </w:p>
    <w:p w14:paraId="03027603" w14:textId="77777777" w:rsidR="00BF7321" w:rsidRPr="00C70282" w:rsidRDefault="00BF7321" w:rsidP="00BF7321">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1075F6B5" w14:textId="77777777" w:rsidR="00BF7321" w:rsidRPr="00C70282" w:rsidRDefault="00BF7321" w:rsidP="00BF7321">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bookmarkEnd w:id="2"/>
    <w:p w14:paraId="18863847" w14:textId="77777777" w:rsidR="00A15110" w:rsidRPr="00C70282" w:rsidRDefault="00A15110" w:rsidP="00F0773B">
      <w:pPr>
        <w:pStyle w:val="Zkladntext"/>
        <w:ind w:left="0"/>
        <w:rPr>
          <w:rFonts w:ascii="Times New Roman" w:hAnsi="Times New Roman" w:cs="Times New Roman"/>
          <w:sz w:val="24"/>
          <w:szCs w:val="24"/>
          <w:lang w:val="cs-CZ"/>
        </w:rPr>
      </w:pPr>
    </w:p>
    <w:p w14:paraId="7029C0F3"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Celkový popis stavby</w:t>
      </w:r>
    </w:p>
    <w:p w14:paraId="0CDC1D39" w14:textId="77777777" w:rsidR="00A15110" w:rsidRPr="00C70282" w:rsidRDefault="00A15110" w:rsidP="00F0773B">
      <w:pPr>
        <w:pStyle w:val="Zkladntext"/>
        <w:ind w:left="0"/>
        <w:rPr>
          <w:rFonts w:ascii="Times New Roman" w:hAnsi="Times New Roman" w:cs="Times New Roman"/>
          <w:b/>
          <w:i/>
          <w:sz w:val="24"/>
          <w:szCs w:val="24"/>
          <w:lang w:val="cs-CZ"/>
        </w:rPr>
      </w:pPr>
    </w:p>
    <w:p w14:paraId="7359B965"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542A3F8B" w14:textId="77777777" w:rsidR="00A15110"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B45612">
        <w:rPr>
          <w:rFonts w:ascii="Times New Roman" w:hAnsi="Times New Roman" w:cs="Times New Roman"/>
          <w:b/>
          <w:sz w:val="24"/>
          <w:szCs w:val="22"/>
          <w:lang w:val="cs-CZ"/>
        </w:rPr>
        <w:t>875, 865, 965, 964</w:t>
      </w:r>
      <w:r w:rsidR="00491090">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Objekty souží jako bytové domy.</w:t>
      </w:r>
    </w:p>
    <w:p w14:paraId="73D4880B" w14:textId="77777777" w:rsidR="00EA260F" w:rsidRPr="00C70282" w:rsidRDefault="00EA260F" w:rsidP="00F0773B">
      <w:pPr>
        <w:pStyle w:val="Zkladntext"/>
        <w:ind w:left="0" w:right="111"/>
        <w:jc w:val="both"/>
        <w:rPr>
          <w:rFonts w:ascii="Times New Roman" w:hAnsi="Times New Roman" w:cs="Times New Roman"/>
          <w:sz w:val="24"/>
          <w:szCs w:val="24"/>
          <w:lang w:val="cs-CZ"/>
        </w:rPr>
      </w:pPr>
    </w:p>
    <w:p w14:paraId="3B73F1F3" w14:textId="77777777" w:rsidR="00B45612" w:rsidRDefault="00B45612" w:rsidP="00B45612">
      <w:pPr>
        <w:pStyle w:val="Zkladntext"/>
        <w:tabs>
          <w:tab w:val="left" w:pos="4363"/>
          <w:tab w:val="left" w:pos="5071"/>
          <w:tab w:val="right" w:pos="5182"/>
        </w:tabs>
        <w:spacing w:line="480" w:lineRule="auto"/>
        <w:ind w:right="2234"/>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875</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198</w:t>
      </w:r>
      <w:r w:rsidRPr="00927D41">
        <w:rPr>
          <w:rFonts w:ascii="Times New Roman" w:hAnsi="Times New Roman" w:cs="Times New Roman"/>
          <w:sz w:val="24"/>
        </w:rPr>
        <w:t xml:space="preserve">m2 </w:t>
      </w:r>
    </w:p>
    <w:p w14:paraId="6A15DD1A" w14:textId="77777777" w:rsidR="00B45612" w:rsidRDefault="00B45612" w:rsidP="00B45612">
      <w:pPr>
        <w:pStyle w:val="Zkladntext"/>
        <w:tabs>
          <w:tab w:val="left" w:pos="4363"/>
          <w:tab w:val="left" w:pos="5071"/>
          <w:tab w:val="right" w:pos="5182"/>
        </w:tabs>
        <w:spacing w:line="480" w:lineRule="auto"/>
        <w:ind w:right="2234"/>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865</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198</w:t>
      </w:r>
      <w:r w:rsidRPr="00927D41">
        <w:rPr>
          <w:rFonts w:ascii="Times New Roman" w:hAnsi="Times New Roman" w:cs="Times New Roman"/>
          <w:sz w:val="24"/>
        </w:rPr>
        <w:t xml:space="preserve">m2 </w:t>
      </w:r>
    </w:p>
    <w:p w14:paraId="63D028E0" w14:textId="77777777" w:rsidR="00B45612" w:rsidRDefault="00B45612" w:rsidP="00B45612">
      <w:pPr>
        <w:pStyle w:val="Zkladntext"/>
        <w:tabs>
          <w:tab w:val="left" w:pos="4363"/>
          <w:tab w:val="left" w:pos="5071"/>
          <w:tab w:val="right" w:pos="5182"/>
        </w:tabs>
        <w:spacing w:line="480" w:lineRule="auto"/>
        <w:ind w:right="2234"/>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965</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198</w:t>
      </w:r>
      <w:r w:rsidRPr="00927D41">
        <w:rPr>
          <w:rFonts w:ascii="Times New Roman" w:hAnsi="Times New Roman" w:cs="Times New Roman"/>
          <w:sz w:val="24"/>
        </w:rPr>
        <w:t xml:space="preserve">m2 </w:t>
      </w:r>
    </w:p>
    <w:p w14:paraId="43BD11EF" w14:textId="77777777" w:rsidR="00B45612" w:rsidRDefault="00B45612" w:rsidP="00B45612">
      <w:pPr>
        <w:pStyle w:val="Zkladntext"/>
        <w:tabs>
          <w:tab w:val="left" w:pos="4363"/>
          <w:tab w:val="left" w:pos="5071"/>
          <w:tab w:val="right" w:pos="5182"/>
        </w:tabs>
        <w:spacing w:line="480" w:lineRule="auto"/>
        <w:ind w:right="2234"/>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964</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198</w:t>
      </w:r>
      <w:r w:rsidRPr="00927D41">
        <w:rPr>
          <w:rFonts w:ascii="Times New Roman" w:hAnsi="Times New Roman" w:cs="Times New Roman"/>
          <w:sz w:val="24"/>
        </w:rPr>
        <w:t xml:space="preserve">m2 </w:t>
      </w:r>
    </w:p>
    <w:p w14:paraId="4765E1A1" w14:textId="055D5B9E" w:rsidR="00B45612" w:rsidRPr="00927D41" w:rsidRDefault="00F71F2F" w:rsidP="00B45612">
      <w:pPr>
        <w:pStyle w:val="Zkladntext"/>
        <w:tabs>
          <w:tab w:val="left" w:pos="4363"/>
          <w:tab w:val="left" w:pos="5071"/>
          <w:tab w:val="right" w:pos="5182"/>
        </w:tabs>
        <w:spacing w:line="480" w:lineRule="auto"/>
        <w:ind w:right="2234"/>
        <w:jc w:val="both"/>
        <w:rPr>
          <w:rFonts w:ascii="Times New Roman" w:hAnsi="Times New Roman" w:cs="Times New Roman"/>
          <w:sz w:val="24"/>
        </w:rPr>
      </w:pPr>
      <w:proofErr w:type="spellStart"/>
      <w:r>
        <w:rPr>
          <w:rFonts w:ascii="Times New Roman" w:hAnsi="Times New Roman" w:cs="Times New Roman"/>
          <w:sz w:val="24"/>
        </w:rPr>
        <w:t>Výška</w:t>
      </w:r>
      <w:proofErr w:type="spellEnd"/>
      <w:r>
        <w:rPr>
          <w:rFonts w:ascii="Times New Roman" w:hAnsi="Times New Roman" w:cs="Times New Roman"/>
          <w:sz w:val="24"/>
        </w:rPr>
        <w:t xml:space="preserve"> od </w:t>
      </w:r>
      <w:proofErr w:type="spellStart"/>
      <w:r>
        <w:rPr>
          <w:rFonts w:ascii="Times New Roman" w:hAnsi="Times New Roman" w:cs="Times New Roman"/>
          <w:sz w:val="24"/>
        </w:rPr>
        <w:t>upraveného</w:t>
      </w:r>
      <w:proofErr w:type="spellEnd"/>
      <w:r>
        <w:rPr>
          <w:rFonts w:ascii="Times New Roman" w:hAnsi="Times New Roman" w:cs="Times New Roman"/>
          <w:sz w:val="24"/>
        </w:rPr>
        <w:t xml:space="preserve"> </w:t>
      </w:r>
      <w:proofErr w:type="spellStart"/>
      <w:r>
        <w:rPr>
          <w:rFonts w:ascii="Times New Roman" w:hAnsi="Times New Roman" w:cs="Times New Roman"/>
          <w:sz w:val="24"/>
        </w:rPr>
        <w:t>terénu</w:t>
      </w:r>
      <w:proofErr w:type="spellEnd"/>
      <w:r>
        <w:rPr>
          <w:rFonts w:ascii="Times New Roman" w:hAnsi="Times New Roman" w:cs="Times New Roman"/>
          <w:sz w:val="24"/>
        </w:rPr>
        <w:t xml:space="preserve"> po </w:t>
      </w:r>
      <w:proofErr w:type="spellStart"/>
      <w:r>
        <w:rPr>
          <w:rFonts w:ascii="Times New Roman" w:hAnsi="Times New Roman" w:cs="Times New Roman"/>
          <w:sz w:val="24"/>
        </w:rPr>
        <w:t>hřeben</w:t>
      </w:r>
      <w:proofErr w:type="spellEnd"/>
      <w:r>
        <w:rPr>
          <w:rFonts w:ascii="Times New Roman" w:hAnsi="Times New Roman" w:cs="Times New Roman"/>
          <w:sz w:val="24"/>
        </w:rPr>
        <w:t xml:space="preserve"> </w:t>
      </w:r>
      <w:proofErr w:type="spellStart"/>
      <w:proofErr w:type="gramStart"/>
      <w:r w:rsidR="00B45612" w:rsidRPr="00927D41">
        <w:rPr>
          <w:rFonts w:ascii="Times New Roman" w:hAnsi="Times New Roman" w:cs="Times New Roman"/>
          <w:sz w:val="24"/>
        </w:rPr>
        <w:t>střechy</w:t>
      </w:r>
      <w:proofErr w:type="spellEnd"/>
      <w:r w:rsidR="00B45612" w:rsidRPr="00927D41">
        <w:rPr>
          <w:rFonts w:ascii="Times New Roman" w:hAnsi="Times New Roman" w:cs="Times New Roman"/>
          <w:sz w:val="24"/>
        </w:rPr>
        <w:t xml:space="preserve"> </w:t>
      </w:r>
      <w:r w:rsidR="00B45612" w:rsidRPr="00927D41">
        <w:rPr>
          <w:rFonts w:ascii="Times New Roman" w:hAnsi="Times New Roman" w:cs="Times New Roman"/>
          <w:spacing w:val="6"/>
          <w:sz w:val="24"/>
        </w:rPr>
        <w:t xml:space="preserve"> </w:t>
      </w:r>
      <w:r w:rsidR="00B45612">
        <w:rPr>
          <w:rFonts w:ascii="Times New Roman" w:hAnsi="Times New Roman" w:cs="Times New Roman"/>
          <w:spacing w:val="6"/>
          <w:sz w:val="24"/>
        </w:rPr>
        <w:tab/>
      </w:r>
      <w:proofErr w:type="gramEnd"/>
      <w:r w:rsidR="00B45612" w:rsidRPr="00927D41">
        <w:rPr>
          <w:rFonts w:ascii="Times New Roman" w:hAnsi="Times New Roman" w:cs="Times New Roman"/>
          <w:sz w:val="24"/>
        </w:rPr>
        <w:t>:</w:t>
      </w:r>
      <w:r w:rsidR="00EC5029">
        <w:rPr>
          <w:rFonts w:ascii="Times New Roman" w:hAnsi="Times New Roman" w:cs="Times New Roman"/>
          <w:sz w:val="24"/>
        </w:rPr>
        <w:t xml:space="preserve"> </w:t>
      </w:r>
      <w:r w:rsidR="00EC5029">
        <w:rPr>
          <w:rFonts w:ascii="Times New Roman" w:hAnsi="Times New Roman" w:cs="Times New Roman"/>
          <w:sz w:val="24"/>
        </w:rPr>
        <w:tab/>
        <w:t>14,2</w:t>
      </w:r>
      <w:r w:rsidR="00B45612">
        <w:rPr>
          <w:rFonts w:ascii="Times New Roman" w:hAnsi="Times New Roman" w:cs="Times New Roman"/>
          <w:sz w:val="24"/>
        </w:rPr>
        <w:t xml:space="preserve"> </w:t>
      </w:r>
      <w:r w:rsidR="00B45612" w:rsidRPr="00927D41">
        <w:rPr>
          <w:rFonts w:ascii="Times New Roman" w:hAnsi="Times New Roman" w:cs="Times New Roman"/>
          <w:w w:val="95"/>
          <w:sz w:val="24"/>
        </w:rPr>
        <w:t>m</w:t>
      </w:r>
      <w:r w:rsidR="00B45612">
        <w:rPr>
          <w:rFonts w:ascii="Times New Roman" w:hAnsi="Times New Roman" w:cs="Times New Roman"/>
          <w:w w:val="95"/>
          <w:sz w:val="24"/>
        </w:rPr>
        <w:tab/>
      </w:r>
      <w:r w:rsidR="00B45612" w:rsidRPr="00927D41">
        <w:rPr>
          <w:rFonts w:ascii="Times New Roman" w:hAnsi="Times New Roman" w:cs="Times New Roman"/>
          <w:w w:val="95"/>
          <w:sz w:val="24"/>
        </w:rPr>
        <w:t xml:space="preserve"> </w:t>
      </w:r>
      <w:proofErr w:type="spellStart"/>
      <w:r w:rsidR="00B45612" w:rsidRPr="00927D41">
        <w:rPr>
          <w:rFonts w:ascii="Times New Roman" w:hAnsi="Times New Roman" w:cs="Times New Roman"/>
          <w:sz w:val="24"/>
        </w:rPr>
        <w:t>Celkový</w:t>
      </w:r>
      <w:proofErr w:type="spellEnd"/>
      <w:r w:rsidR="00B45612" w:rsidRPr="00927D41">
        <w:rPr>
          <w:rFonts w:ascii="Times New Roman" w:hAnsi="Times New Roman" w:cs="Times New Roman"/>
          <w:sz w:val="24"/>
        </w:rPr>
        <w:t xml:space="preserve"> </w:t>
      </w:r>
      <w:proofErr w:type="spellStart"/>
      <w:r w:rsidR="00B45612" w:rsidRPr="00927D41">
        <w:rPr>
          <w:rFonts w:ascii="Times New Roman" w:hAnsi="Times New Roman" w:cs="Times New Roman"/>
          <w:sz w:val="24"/>
        </w:rPr>
        <w:t>počet</w:t>
      </w:r>
      <w:proofErr w:type="spellEnd"/>
      <w:r w:rsidR="00B45612" w:rsidRPr="00927D41">
        <w:rPr>
          <w:rFonts w:ascii="Times New Roman" w:hAnsi="Times New Roman" w:cs="Times New Roman"/>
          <w:spacing w:val="-6"/>
          <w:sz w:val="24"/>
        </w:rPr>
        <w:t xml:space="preserve"> </w:t>
      </w:r>
      <w:proofErr w:type="spellStart"/>
      <w:r w:rsidR="00B45612" w:rsidRPr="00927D41">
        <w:rPr>
          <w:rFonts w:ascii="Times New Roman" w:hAnsi="Times New Roman" w:cs="Times New Roman"/>
          <w:sz w:val="24"/>
        </w:rPr>
        <w:t>nadzemních</w:t>
      </w:r>
      <w:proofErr w:type="spellEnd"/>
      <w:r w:rsidR="00B45612" w:rsidRPr="00927D41">
        <w:rPr>
          <w:rFonts w:ascii="Times New Roman" w:hAnsi="Times New Roman" w:cs="Times New Roman"/>
          <w:spacing w:val="-4"/>
          <w:sz w:val="24"/>
        </w:rPr>
        <w:t xml:space="preserve"> </w:t>
      </w:r>
      <w:proofErr w:type="spellStart"/>
      <w:r w:rsidR="00B45612">
        <w:rPr>
          <w:rFonts w:ascii="Times New Roman" w:hAnsi="Times New Roman" w:cs="Times New Roman"/>
          <w:sz w:val="24"/>
        </w:rPr>
        <w:t>podlaží</w:t>
      </w:r>
      <w:proofErr w:type="spellEnd"/>
      <w:r w:rsidR="00B45612">
        <w:rPr>
          <w:rFonts w:ascii="Times New Roman" w:hAnsi="Times New Roman" w:cs="Times New Roman"/>
          <w:sz w:val="24"/>
        </w:rPr>
        <w:tab/>
      </w:r>
      <w:r w:rsidR="00B45612">
        <w:rPr>
          <w:rFonts w:ascii="Times New Roman" w:hAnsi="Times New Roman" w:cs="Times New Roman"/>
          <w:sz w:val="24"/>
        </w:rPr>
        <w:tab/>
        <w:t>:</w:t>
      </w:r>
      <w:r w:rsidR="00B45612">
        <w:rPr>
          <w:rFonts w:ascii="Times New Roman" w:hAnsi="Times New Roman" w:cs="Times New Roman"/>
          <w:sz w:val="24"/>
        </w:rPr>
        <w:tab/>
      </w:r>
      <w:r w:rsidR="00B45612">
        <w:rPr>
          <w:rFonts w:ascii="Times New Roman" w:hAnsi="Times New Roman" w:cs="Times New Roman"/>
          <w:sz w:val="24"/>
        </w:rPr>
        <w:tab/>
        <w:t>4</w:t>
      </w:r>
    </w:p>
    <w:p w14:paraId="2A8DB53B" w14:textId="77777777" w:rsidR="00B45612" w:rsidRPr="00927D41" w:rsidRDefault="00B45612" w:rsidP="00B45612">
      <w:pPr>
        <w:pStyle w:val="Zkladntext"/>
        <w:tabs>
          <w:tab w:val="left" w:pos="4364"/>
          <w:tab w:val="right" w:pos="5182"/>
        </w:tabs>
        <w:spacing w:line="480" w:lineRule="auto"/>
        <w:ind w:right="2234"/>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196E66D0" w14:textId="77777777" w:rsidR="00A15110" w:rsidRPr="00C70282" w:rsidRDefault="00A15110" w:rsidP="00F0773B">
      <w:pPr>
        <w:pStyle w:val="Zkladntext"/>
        <w:ind w:left="0"/>
        <w:rPr>
          <w:rFonts w:ascii="Times New Roman" w:hAnsi="Times New Roman" w:cs="Times New Roman"/>
          <w:sz w:val="24"/>
          <w:szCs w:val="24"/>
          <w:lang w:val="cs-CZ"/>
        </w:rPr>
      </w:pPr>
    </w:p>
    <w:p w14:paraId="3B6AECE4"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100EAA91" w14:textId="77777777" w:rsidR="00A15110" w:rsidRPr="00C70282" w:rsidRDefault="00A15110" w:rsidP="00F0773B">
      <w:pPr>
        <w:pStyle w:val="Zkladntext"/>
        <w:ind w:left="0"/>
        <w:rPr>
          <w:rFonts w:ascii="Times New Roman" w:hAnsi="Times New Roman" w:cs="Times New Roman"/>
          <w:b/>
          <w:sz w:val="24"/>
          <w:szCs w:val="24"/>
          <w:lang w:val="cs-CZ"/>
        </w:rPr>
      </w:pPr>
    </w:p>
    <w:p w14:paraId="1DB237F2"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9190C64" w14:textId="77777777" w:rsidR="00BF7321" w:rsidRDefault="00BF7321" w:rsidP="00BF7321">
      <w:pPr>
        <w:pStyle w:val="Zkladntext"/>
        <w:ind w:left="0" w:right="145"/>
        <w:rPr>
          <w:rFonts w:ascii="Times New Roman" w:hAnsi="Times New Roman" w:cs="Times New Roman"/>
          <w:sz w:val="24"/>
          <w:szCs w:val="24"/>
          <w:lang w:val="cs-CZ"/>
        </w:rPr>
      </w:pPr>
      <w:bookmarkStart w:id="3" w:name="_Hlk529628952"/>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bookmarkEnd w:id="3"/>
    <w:p w14:paraId="30FD2B20" w14:textId="77777777" w:rsidR="00A15110" w:rsidRPr="00C70282" w:rsidRDefault="00A15110" w:rsidP="00BF7321">
      <w:pPr>
        <w:pStyle w:val="Zkladntext"/>
        <w:ind w:left="0" w:right="145"/>
        <w:rPr>
          <w:rFonts w:ascii="Times New Roman" w:hAnsi="Times New Roman" w:cs="Times New Roman"/>
          <w:sz w:val="24"/>
          <w:szCs w:val="24"/>
          <w:lang w:val="cs-CZ"/>
        </w:rPr>
      </w:pPr>
    </w:p>
    <w:p w14:paraId="7B6C3972" w14:textId="77777777" w:rsidR="00A15110" w:rsidRPr="00C70282" w:rsidRDefault="00D84990" w:rsidP="00F0773B">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01E4CDEB"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41BC5B75"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720D5BFD"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058EEA81" w14:textId="77777777" w:rsidR="00DD548C" w:rsidRDefault="00DD548C" w:rsidP="00F0773B">
      <w:pPr>
        <w:pStyle w:val="Zkladntext"/>
        <w:ind w:left="0" w:right="123"/>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Domy jsou zděné. Obvodové zdivo </w:t>
      </w:r>
      <w:r w:rsidR="00B34C3F">
        <w:rPr>
          <w:rFonts w:ascii="Times New Roman" w:hAnsi="Times New Roman" w:cs="Times New Roman"/>
          <w:sz w:val="24"/>
          <w:szCs w:val="24"/>
          <w:lang w:val="cs-CZ"/>
        </w:rPr>
        <w:t xml:space="preserve">je tvořeno z tradičních cihel. </w:t>
      </w:r>
    </w:p>
    <w:p w14:paraId="56C7186D" w14:textId="3373914C" w:rsidR="00F648C0" w:rsidRDefault="00F648C0" w:rsidP="00F648C0">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Boční štíty bytového domu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262792">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1C3AED">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s přesahem 750 mm. </w:t>
      </w:r>
    </w:p>
    <w:p w14:paraId="2F00E4F7"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505CA9A0"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0DE44D6C" w14:textId="28D7FD17" w:rsidR="00CE76B8" w:rsidRDefault="00CE76B8" w:rsidP="00CE76B8">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Domy č.p. 965 a 964 mají jednoplášťovou střechu s vnitřními svody. Domy č.p. 875 a 865 sedlovou střechu s mírným sklonem 4° s vnějšími dešťovými svody. V roce 2014/2015 prošly obě s</w:t>
      </w:r>
      <w:r w:rsidR="00624AF5">
        <w:rPr>
          <w:rFonts w:ascii="Times New Roman" w:hAnsi="Times New Roman" w:cs="Times New Roman"/>
          <w:sz w:val="24"/>
          <w:szCs w:val="24"/>
          <w:lang w:val="cs-CZ"/>
        </w:rPr>
        <w:t>třechy kompletní rekonstrukcí.</w:t>
      </w:r>
    </w:p>
    <w:p w14:paraId="6F86FE55" w14:textId="2545666A" w:rsidR="00624AF5" w:rsidRDefault="00624AF5" w:rsidP="00CE76B8">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Skladba střechy se skládá z:</w:t>
      </w:r>
    </w:p>
    <w:p w14:paraId="38155407" w14:textId="415C600F" w:rsidR="00624AF5" w:rsidRDefault="00624AF5" w:rsidP="00624AF5">
      <w:pPr>
        <w:pStyle w:val="Zkladntext"/>
        <w:numPr>
          <w:ilvl w:val="0"/>
          <w:numId w:val="44"/>
        </w:numPr>
        <w:ind w:left="851" w:right="123"/>
        <w:rPr>
          <w:rFonts w:ascii="Times New Roman" w:hAnsi="Times New Roman" w:cs="Times New Roman"/>
          <w:sz w:val="24"/>
          <w:szCs w:val="24"/>
          <w:lang w:val="cs-CZ"/>
        </w:rPr>
      </w:pPr>
      <w:r>
        <w:rPr>
          <w:rFonts w:ascii="Times New Roman" w:hAnsi="Times New Roman" w:cs="Times New Roman"/>
          <w:sz w:val="24"/>
          <w:szCs w:val="24"/>
          <w:lang w:val="cs-CZ"/>
        </w:rPr>
        <w:t>SBS pás z modifikovaného asfaltu s kombinovanou vložkou ze značkové polystyrenové rohože</w:t>
      </w:r>
    </w:p>
    <w:p w14:paraId="7CF0EA60" w14:textId="74DC34F2" w:rsidR="00624AF5" w:rsidRDefault="00624AF5" w:rsidP="00624AF5">
      <w:pPr>
        <w:pStyle w:val="Zkladntext"/>
        <w:numPr>
          <w:ilvl w:val="0"/>
          <w:numId w:val="44"/>
        </w:numPr>
        <w:ind w:left="851" w:right="123"/>
        <w:rPr>
          <w:rFonts w:ascii="Times New Roman" w:hAnsi="Times New Roman" w:cs="Times New Roman"/>
          <w:sz w:val="24"/>
          <w:szCs w:val="24"/>
          <w:lang w:val="cs-CZ"/>
        </w:rPr>
      </w:pPr>
      <w:r>
        <w:rPr>
          <w:rFonts w:ascii="Times New Roman" w:hAnsi="Times New Roman" w:cs="Times New Roman"/>
          <w:sz w:val="24"/>
          <w:szCs w:val="24"/>
          <w:lang w:val="cs-CZ"/>
        </w:rPr>
        <w:t>Samolepící pás z SBS modifikovaného asfaltu s kombinovanou vložkou ze skleněné tkaniny</w:t>
      </w:r>
    </w:p>
    <w:p w14:paraId="078E3036" w14:textId="62067D83" w:rsidR="00624AF5" w:rsidRDefault="009D6F2D" w:rsidP="00624AF5">
      <w:pPr>
        <w:pStyle w:val="Zkladntext"/>
        <w:numPr>
          <w:ilvl w:val="0"/>
          <w:numId w:val="44"/>
        </w:numPr>
        <w:ind w:left="851" w:right="123"/>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Tepelná izolace z desek EPS 150S STABIL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200 mm</w:t>
      </w:r>
    </w:p>
    <w:p w14:paraId="5CE8030B" w14:textId="3123BAF6" w:rsidR="009D6F2D" w:rsidRPr="009D6F2D" w:rsidRDefault="009D6F2D" w:rsidP="009D6F2D">
      <w:pPr>
        <w:pStyle w:val="Zkladntext"/>
        <w:numPr>
          <w:ilvl w:val="0"/>
          <w:numId w:val="44"/>
        </w:numPr>
        <w:ind w:left="851" w:right="123"/>
        <w:rPr>
          <w:rFonts w:ascii="Times New Roman" w:hAnsi="Times New Roman" w:cs="Times New Roman"/>
          <w:sz w:val="24"/>
          <w:szCs w:val="24"/>
          <w:lang w:val="cs-CZ"/>
        </w:rPr>
      </w:pPr>
      <w:r>
        <w:rPr>
          <w:rFonts w:ascii="Times New Roman" w:hAnsi="Times New Roman" w:cs="Times New Roman"/>
          <w:sz w:val="24"/>
          <w:szCs w:val="24"/>
          <w:lang w:val="cs-CZ"/>
        </w:rPr>
        <w:t xml:space="preserve">Kotvení pomocí hmoždinek </w:t>
      </w:r>
    </w:p>
    <w:p w14:paraId="0A7AEA1A"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Vnitřní schodiště </w:t>
      </w:r>
      <w:r w:rsidR="00DD4DAF" w:rsidRPr="00DD4DAF">
        <w:rPr>
          <w:rFonts w:ascii="Times New Roman" w:hAnsi="Times New Roman" w:cs="Times New Roman"/>
          <w:sz w:val="24"/>
          <w:szCs w:val="24"/>
          <w:lang w:val="cs-CZ"/>
        </w:rPr>
        <w:t>jsou schodnicová.</w:t>
      </w:r>
    </w:p>
    <w:p w14:paraId="28738DF6"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7419D7C7" w14:textId="77777777"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jsou plastová, bílá. </w:t>
      </w:r>
    </w:p>
    <w:p w14:paraId="1E77DD17" w14:textId="77777777" w:rsidR="00A15110" w:rsidRDefault="00EA260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Vchodové dveře js</w:t>
      </w:r>
      <w:r w:rsidR="00DD4DAF">
        <w:rPr>
          <w:rFonts w:ascii="Times New Roman" w:hAnsi="Times New Roman" w:cs="Times New Roman"/>
          <w:sz w:val="24"/>
          <w:szCs w:val="24"/>
          <w:lang w:val="cs-CZ"/>
        </w:rPr>
        <w:t>ou</w:t>
      </w:r>
      <w:r w:rsidR="00726AD3">
        <w:rPr>
          <w:rFonts w:ascii="Times New Roman" w:hAnsi="Times New Roman" w:cs="Times New Roman"/>
          <w:sz w:val="24"/>
          <w:szCs w:val="24"/>
          <w:lang w:val="cs-CZ"/>
        </w:rPr>
        <w:t xml:space="preserve"> </w:t>
      </w:r>
      <w:r w:rsidR="00DD4DAF">
        <w:rPr>
          <w:rFonts w:ascii="Times New Roman" w:hAnsi="Times New Roman" w:cs="Times New Roman"/>
          <w:sz w:val="24"/>
          <w:szCs w:val="24"/>
          <w:lang w:val="cs-CZ"/>
        </w:rPr>
        <w:t xml:space="preserve">dvoukřídlové, </w:t>
      </w:r>
      <w:r w:rsidR="00726AD3">
        <w:rPr>
          <w:rFonts w:ascii="Times New Roman" w:hAnsi="Times New Roman" w:cs="Times New Roman"/>
          <w:sz w:val="24"/>
          <w:szCs w:val="24"/>
          <w:lang w:val="cs-CZ"/>
        </w:rPr>
        <w:t>dřevěné.</w:t>
      </w:r>
    </w:p>
    <w:p w14:paraId="01747AD4" w14:textId="77777777" w:rsidR="0027252B" w:rsidRDefault="0027252B" w:rsidP="00F0773B">
      <w:pPr>
        <w:pStyle w:val="Nadpis2"/>
        <w:tabs>
          <w:tab w:val="left" w:pos="852"/>
        </w:tabs>
        <w:ind w:left="0"/>
        <w:rPr>
          <w:rFonts w:ascii="Times New Roman" w:hAnsi="Times New Roman" w:cs="Times New Roman"/>
          <w:sz w:val="24"/>
          <w:szCs w:val="24"/>
          <w:lang w:val="cs-CZ"/>
        </w:rPr>
      </w:pPr>
    </w:p>
    <w:p w14:paraId="6C98CE4F" w14:textId="77777777" w:rsidR="00BF7321" w:rsidRPr="00C70282"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bookmarkStart w:id="4" w:name="_Hlk529629002"/>
      <w:r w:rsidRPr="00C70282">
        <w:rPr>
          <w:rFonts w:ascii="Times New Roman" w:hAnsi="Times New Roman" w:cs="Times New Roman"/>
          <w:sz w:val="24"/>
          <w:szCs w:val="24"/>
          <w:lang w:val="cs-CZ"/>
        </w:rPr>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3D2FAEDA"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6953B3D7" w14:textId="77777777" w:rsidR="00BF7321" w:rsidRPr="00C70282" w:rsidRDefault="00BF7321" w:rsidP="00BF7321">
      <w:pPr>
        <w:pStyle w:val="Zkladntext"/>
        <w:ind w:left="0"/>
        <w:rPr>
          <w:rFonts w:ascii="Times New Roman" w:hAnsi="Times New Roman" w:cs="Times New Roman"/>
          <w:sz w:val="24"/>
          <w:szCs w:val="24"/>
          <w:lang w:val="cs-CZ"/>
        </w:rPr>
      </w:pPr>
    </w:p>
    <w:p w14:paraId="4B27265B" w14:textId="77777777" w:rsidR="00BF7321" w:rsidRPr="00C70282"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37F75670" w14:textId="77777777" w:rsidR="00BF7321" w:rsidRPr="00C70282" w:rsidRDefault="00BF7321" w:rsidP="00BF7321">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26BBD750" w14:textId="77777777" w:rsidR="00BF7321" w:rsidRPr="00C70282" w:rsidRDefault="00BF7321" w:rsidP="00BF7321">
      <w:pPr>
        <w:pStyle w:val="Zkladntext"/>
        <w:ind w:left="0"/>
        <w:rPr>
          <w:rFonts w:ascii="Times New Roman" w:hAnsi="Times New Roman" w:cs="Times New Roman"/>
          <w:sz w:val="24"/>
          <w:szCs w:val="24"/>
          <w:lang w:val="cs-CZ"/>
        </w:rPr>
      </w:pPr>
    </w:p>
    <w:p w14:paraId="0F3FDCA0" w14:textId="77777777" w:rsidR="00BF7321"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1FFFA152" w14:textId="77777777" w:rsidR="00BF7321" w:rsidRPr="00F974E4" w:rsidRDefault="00BF7321" w:rsidP="00BF7321">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bookmarkEnd w:id="4"/>
    <w:p w14:paraId="2CDC8D4C" w14:textId="77777777" w:rsidR="003D1292" w:rsidRPr="00C70282" w:rsidRDefault="003D1292" w:rsidP="00F0773B">
      <w:pPr>
        <w:pStyle w:val="Zkladntext"/>
        <w:ind w:left="0"/>
        <w:rPr>
          <w:rFonts w:ascii="Times New Roman" w:hAnsi="Times New Roman" w:cs="Times New Roman"/>
          <w:sz w:val="24"/>
          <w:szCs w:val="24"/>
          <w:lang w:val="cs-CZ"/>
        </w:rPr>
      </w:pPr>
    </w:p>
    <w:p w14:paraId="24257387"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Základní charakteristika objekt</w:t>
      </w:r>
      <w:r w:rsidRPr="00C70282">
        <w:rPr>
          <w:rFonts w:ascii="Times New Roman" w:hAnsi="Times New Roman" w:cs="Times New Roman"/>
          <w:b w:val="0"/>
          <w:sz w:val="24"/>
          <w:szCs w:val="24"/>
          <w:lang w:val="cs-CZ"/>
        </w:rPr>
        <w:t>ů</w:t>
      </w:r>
    </w:p>
    <w:p w14:paraId="4BCDD07E"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1C4526F"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B45612">
        <w:rPr>
          <w:rFonts w:ascii="Times New Roman" w:hAnsi="Times New Roman" w:cs="Times New Roman"/>
          <w:b/>
          <w:sz w:val="24"/>
          <w:szCs w:val="22"/>
          <w:lang w:val="cs-CZ"/>
        </w:rPr>
        <w:t>875, 865, 965, 964</w:t>
      </w:r>
      <w:r w:rsidR="000E7C08">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539B2BF0" w14:textId="77777777" w:rsidR="00A15110" w:rsidRPr="00C70282" w:rsidRDefault="00A15110" w:rsidP="00F0773B">
      <w:pPr>
        <w:pStyle w:val="Zkladntext"/>
        <w:ind w:left="0"/>
        <w:rPr>
          <w:rFonts w:ascii="Times New Roman" w:hAnsi="Times New Roman" w:cs="Times New Roman"/>
          <w:sz w:val="24"/>
          <w:szCs w:val="24"/>
          <w:lang w:val="cs-CZ"/>
        </w:rPr>
      </w:pPr>
    </w:p>
    <w:p w14:paraId="02F17833"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049CE01F" w14:textId="37E4425B"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r w:rsidR="00262792">
        <w:rPr>
          <w:rFonts w:ascii="Times New Roman" w:hAnsi="Times New Roman" w:cs="Times New Roman"/>
          <w:sz w:val="24"/>
          <w:szCs w:val="24"/>
          <w:lang w:val="cs-CZ"/>
        </w:rPr>
        <w:t>70F</w:t>
      </w:r>
      <w:r w:rsidR="000E7C08" w:rsidRPr="00E62CE6">
        <w:rPr>
          <w:rFonts w:ascii="Times New Roman" w:hAnsi="Times New Roman" w:cs="Times New Roman"/>
          <w:sz w:val="24"/>
          <w:szCs w:val="24"/>
          <w:lang w:val="cs-CZ"/>
        </w:rPr>
        <w:t>), na soklu 80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114EC375" w14:textId="77777777" w:rsidR="00DD0345" w:rsidRDefault="00DD0345" w:rsidP="000E7C08">
      <w:pPr>
        <w:tabs>
          <w:tab w:val="left" w:pos="261"/>
        </w:tabs>
        <w:rPr>
          <w:rFonts w:ascii="Times New Roman" w:hAnsi="Times New Roman" w:cs="Times New Roman"/>
          <w:sz w:val="24"/>
          <w:szCs w:val="24"/>
          <w:lang w:val="cs-CZ"/>
        </w:rPr>
      </w:pPr>
    </w:p>
    <w:p w14:paraId="15AD20D6" w14:textId="5022D5A0"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4E70BF">
        <w:rPr>
          <w:rFonts w:ascii="Times New Roman" w:hAnsi="Times New Roman" w:cs="Times New Roman"/>
          <w:sz w:val="24"/>
          <w:szCs w:val="24"/>
          <w:lang w:val="cs-CZ"/>
        </w:rPr>
        <w:t xml:space="preserve">výměna vchodových dveří za nové z hliníkových profilů s bezpečnostním kováním (4 ks) </w:t>
      </w:r>
    </w:p>
    <w:p w14:paraId="2DD164F5" w14:textId="77777777" w:rsidR="0004415F" w:rsidRPr="0004415F" w:rsidRDefault="0004415F" w:rsidP="0004415F">
      <w:pPr>
        <w:tabs>
          <w:tab w:val="left" w:pos="261"/>
        </w:tabs>
        <w:rPr>
          <w:rFonts w:ascii="Times New Roman" w:hAnsi="Times New Roman" w:cs="Times New Roman"/>
          <w:sz w:val="24"/>
          <w:szCs w:val="24"/>
          <w:lang w:val="cs-CZ"/>
        </w:rPr>
      </w:pPr>
    </w:p>
    <w:p w14:paraId="551AD778"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sidR="00E06F54">
        <w:rPr>
          <w:rFonts w:ascii="Times New Roman" w:hAnsi="Times New Roman" w:cs="Times New Roman"/>
          <w:sz w:val="24"/>
          <w:szCs w:val="24"/>
          <w:lang w:val="cs-CZ"/>
        </w:rPr>
        <w:t>výměna plechových HUP skříní za nové plastové</w:t>
      </w:r>
      <w:r w:rsidR="00225876">
        <w:rPr>
          <w:rFonts w:ascii="Times New Roman" w:hAnsi="Times New Roman" w:cs="Times New Roman"/>
          <w:sz w:val="24"/>
          <w:szCs w:val="24"/>
          <w:lang w:val="cs-CZ"/>
        </w:rPr>
        <w:t>,</w:t>
      </w:r>
    </w:p>
    <w:p w14:paraId="01C8EB3B" w14:textId="77777777" w:rsidR="0004415F" w:rsidRPr="0004415F" w:rsidRDefault="0004415F" w:rsidP="0004415F">
      <w:pPr>
        <w:tabs>
          <w:tab w:val="left" w:pos="261"/>
        </w:tabs>
        <w:rPr>
          <w:rFonts w:ascii="Times New Roman" w:hAnsi="Times New Roman" w:cs="Times New Roman"/>
          <w:sz w:val="24"/>
          <w:szCs w:val="24"/>
          <w:lang w:val="cs-CZ"/>
        </w:rPr>
      </w:pPr>
    </w:p>
    <w:p w14:paraId="13F4DCF3" w14:textId="3C7BE988" w:rsidR="00726AD3" w:rsidRPr="0004415F" w:rsidRDefault="0004415F" w:rsidP="00726AD3">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373C50">
        <w:rPr>
          <w:rFonts w:ascii="Times New Roman" w:hAnsi="Times New Roman" w:cs="Times New Roman"/>
          <w:sz w:val="24"/>
          <w:szCs w:val="24"/>
          <w:lang w:val="cs-CZ"/>
        </w:rPr>
        <w:t>oprava (výměna) zábradlí nad vstupy (12 ks).</w:t>
      </w:r>
    </w:p>
    <w:p w14:paraId="33CD17B1" w14:textId="77777777" w:rsidR="0004415F" w:rsidRPr="0004415F" w:rsidRDefault="0004415F" w:rsidP="0004415F">
      <w:pPr>
        <w:tabs>
          <w:tab w:val="left" w:pos="261"/>
        </w:tabs>
        <w:rPr>
          <w:rFonts w:ascii="Times New Roman" w:hAnsi="Times New Roman" w:cs="Times New Roman"/>
          <w:sz w:val="24"/>
          <w:szCs w:val="24"/>
          <w:lang w:val="cs-CZ"/>
        </w:rPr>
      </w:pPr>
    </w:p>
    <w:p w14:paraId="5E12C1BB"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109F1A5F"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42C37685"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5FA69525" w14:textId="77777777" w:rsidR="0004415F" w:rsidRPr="0004415F" w:rsidRDefault="0004415F" w:rsidP="0004415F">
      <w:pPr>
        <w:tabs>
          <w:tab w:val="left" w:pos="261"/>
        </w:tabs>
        <w:rPr>
          <w:rFonts w:ascii="Times New Roman" w:hAnsi="Times New Roman" w:cs="Times New Roman"/>
          <w:sz w:val="24"/>
          <w:szCs w:val="24"/>
          <w:lang w:val="cs-CZ"/>
        </w:rPr>
      </w:pPr>
    </w:p>
    <w:p w14:paraId="14B49B90"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BF7321">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6FC0A519"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4C8A9C5A"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7C9D14AA"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312EB425"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w:t>
      </w:r>
      <w:r w:rsidR="00BF7321">
        <w:rPr>
          <w:rFonts w:ascii="Times New Roman" w:hAnsi="Times New Roman" w:cs="Times New Roman"/>
          <w:sz w:val="24"/>
          <w:szCs w:val="24"/>
          <w:lang w:val="cs-CZ"/>
        </w:rPr>
        <w:t>é</w:t>
      </w:r>
      <w:r w:rsidR="00E06F54">
        <w:rPr>
          <w:rFonts w:ascii="Times New Roman" w:hAnsi="Times New Roman" w:cs="Times New Roman"/>
          <w:sz w:val="24"/>
          <w:szCs w:val="24"/>
          <w:lang w:val="cs-CZ"/>
        </w:rPr>
        <w:t>, zrno 1,5 mm na novou i stávající izolaci</w:t>
      </w:r>
      <w:r w:rsidR="00225876">
        <w:rPr>
          <w:rFonts w:ascii="Times New Roman" w:hAnsi="Times New Roman" w:cs="Times New Roman"/>
          <w:sz w:val="24"/>
          <w:szCs w:val="24"/>
          <w:lang w:val="cs-CZ"/>
        </w:rPr>
        <w:t>,</w:t>
      </w:r>
    </w:p>
    <w:p w14:paraId="67C1C8FB"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0482159" w14:textId="6E213BA3"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0002506E" w:rsidRPr="0002506E">
        <w:rPr>
          <w:rFonts w:ascii="Times New Roman" w:hAnsi="Times New Roman" w:cs="Times New Roman"/>
          <w:sz w:val="24"/>
          <w:szCs w:val="24"/>
          <w:lang w:val="cs-CZ"/>
        </w:rPr>
        <w:t>odbourání původní stříšky nad vchody (</w:t>
      </w:r>
      <w:r w:rsidR="00D551A8">
        <w:rPr>
          <w:rFonts w:ascii="Times New Roman" w:hAnsi="Times New Roman" w:cs="Times New Roman"/>
          <w:sz w:val="24"/>
          <w:szCs w:val="24"/>
          <w:lang w:val="cs-CZ"/>
        </w:rPr>
        <w:t>4</w:t>
      </w:r>
      <w:r w:rsidR="0002506E" w:rsidRPr="0002506E">
        <w:rPr>
          <w:rFonts w:ascii="Times New Roman" w:hAnsi="Times New Roman" w:cs="Times New Roman"/>
          <w:sz w:val="24"/>
          <w:szCs w:val="24"/>
          <w:lang w:val="cs-CZ"/>
        </w:rPr>
        <w:t xml:space="preserve"> kusy), osazení nové zavěšené stříšky z hliníkového profilu a skleněnou výplní</w:t>
      </w:r>
    </w:p>
    <w:p w14:paraId="3A3416D8" w14:textId="77777777" w:rsidR="00E06F54" w:rsidRPr="00DD0345" w:rsidRDefault="00E06F54" w:rsidP="00E06F54">
      <w:pPr>
        <w:tabs>
          <w:tab w:val="left" w:pos="261"/>
        </w:tabs>
        <w:rPr>
          <w:rFonts w:ascii="Times New Roman" w:hAnsi="Times New Roman" w:cs="Times New Roman"/>
          <w:sz w:val="24"/>
          <w:szCs w:val="24"/>
          <w:lang w:val="cs-CZ"/>
        </w:rPr>
      </w:pPr>
    </w:p>
    <w:p w14:paraId="7B5D2931"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r w:rsidR="00AF54BF">
        <w:rPr>
          <w:rFonts w:ascii="Times New Roman" w:hAnsi="Times New Roman" w:cs="Times New Roman"/>
          <w:sz w:val="24"/>
          <w:szCs w:val="24"/>
          <w:lang w:val="cs-CZ"/>
        </w:rPr>
        <w:t>větracích otvorů a dilatačních spár</w:t>
      </w:r>
      <w:r>
        <w:rPr>
          <w:rFonts w:ascii="Times New Roman" w:hAnsi="Times New Roman" w:cs="Times New Roman"/>
          <w:sz w:val="24"/>
          <w:szCs w:val="24"/>
          <w:lang w:val="cs-CZ"/>
        </w:rPr>
        <w:t xml:space="preserve"> – </w:t>
      </w:r>
      <w:r w:rsidR="00C75788">
        <w:rPr>
          <w:rFonts w:ascii="Times New Roman" w:hAnsi="Times New Roman" w:cs="Times New Roman"/>
          <w:sz w:val="24"/>
          <w:szCs w:val="24"/>
          <w:lang w:val="cs-CZ"/>
        </w:rPr>
        <w:t>zachování biotopu.</w:t>
      </w:r>
    </w:p>
    <w:p w14:paraId="40023D01" w14:textId="77777777" w:rsidR="004D49AA" w:rsidRDefault="004D49AA" w:rsidP="00E06F54">
      <w:pPr>
        <w:tabs>
          <w:tab w:val="left" w:pos="261"/>
        </w:tabs>
        <w:rPr>
          <w:rFonts w:ascii="Times New Roman" w:hAnsi="Times New Roman" w:cs="Times New Roman"/>
          <w:sz w:val="24"/>
          <w:szCs w:val="24"/>
          <w:lang w:val="cs-CZ"/>
        </w:rPr>
      </w:pPr>
    </w:p>
    <w:p w14:paraId="6F64F21F" w14:textId="7F9D36A5" w:rsidR="004E70BF"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w:t>
      </w:r>
      <w:r w:rsidR="00F71F2F">
        <w:rPr>
          <w:rFonts w:ascii="Times New Roman" w:hAnsi="Times New Roman" w:cs="Times New Roman"/>
          <w:sz w:val="24"/>
          <w:szCs w:val="24"/>
          <w:lang w:val="cs-CZ"/>
        </w:rPr>
        <w:t xml:space="preserve"> madel ve schodišťovém prostoru</w:t>
      </w:r>
    </w:p>
    <w:p w14:paraId="4D46511A" w14:textId="1DA22159" w:rsidR="000D7CE0" w:rsidRDefault="000D7CE0" w:rsidP="00E06F54">
      <w:pPr>
        <w:tabs>
          <w:tab w:val="left" w:pos="261"/>
        </w:tabs>
        <w:rPr>
          <w:rFonts w:ascii="Times New Roman" w:hAnsi="Times New Roman" w:cs="Times New Roman"/>
          <w:sz w:val="24"/>
          <w:szCs w:val="24"/>
          <w:lang w:val="cs-CZ"/>
        </w:rPr>
      </w:pPr>
    </w:p>
    <w:p w14:paraId="61188EFD" w14:textId="7CB68B9B" w:rsidR="000D7CE0" w:rsidRPr="000D7CE0" w:rsidRDefault="000D7CE0" w:rsidP="000D7CE0">
      <w:pPr>
        <w:tabs>
          <w:tab w:val="left" w:pos="261"/>
        </w:tabs>
        <w:rPr>
          <w:rFonts w:ascii="Times New Roman" w:hAnsi="Times New Roman" w:cs="Times New Roman"/>
          <w:sz w:val="24"/>
          <w:szCs w:val="24"/>
          <w:lang w:val="cs-CZ"/>
        </w:rPr>
      </w:pPr>
      <w:bookmarkStart w:id="5" w:name="_Hlk534658149"/>
      <w:r w:rsidRPr="000D7CE0">
        <w:rPr>
          <w:rFonts w:ascii="Times New Roman" w:hAnsi="Times New Roman" w:cs="Times New Roman"/>
          <w:sz w:val="24"/>
          <w:szCs w:val="24"/>
          <w:lang w:val="cs-CZ"/>
        </w:rPr>
        <w:t>1</w:t>
      </w:r>
      <w:r>
        <w:rPr>
          <w:rFonts w:ascii="Times New Roman" w:hAnsi="Times New Roman" w:cs="Times New Roman"/>
          <w:sz w:val="24"/>
          <w:szCs w:val="24"/>
          <w:lang w:val="cs-CZ"/>
        </w:rPr>
        <w:t>3</w:t>
      </w:r>
      <w:r w:rsidRPr="000D7CE0">
        <w:rPr>
          <w:rFonts w:ascii="Times New Roman" w:hAnsi="Times New Roman" w:cs="Times New Roman"/>
          <w:sz w:val="24"/>
          <w:szCs w:val="24"/>
          <w:lang w:val="cs-CZ"/>
        </w:rPr>
        <w:t xml:space="preserve"> - Povrchová úprava </w:t>
      </w:r>
      <w:proofErr w:type="spellStart"/>
      <w:r w:rsidRPr="000D7CE0">
        <w:rPr>
          <w:rFonts w:ascii="Times New Roman" w:hAnsi="Times New Roman" w:cs="Times New Roman"/>
          <w:sz w:val="24"/>
          <w:szCs w:val="24"/>
          <w:lang w:val="cs-CZ"/>
        </w:rPr>
        <w:t>soklu</w:t>
      </w:r>
      <w:proofErr w:type="spellEnd"/>
      <w:r w:rsidRPr="000D7CE0">
        <w:rPr>
          <w:rFonts w:ascii="Times New Roman" w:hAnsi="Times New Roman" w:cs="Times New Roman"/>
          <w:sz w:val="24"/>
          <w:szCs w:val="24"/>
          <w:lang w:val="cs-CZ"/>
        </w:rPr>
        <w:t xml:space="preserve"> a </w:t>
      </w:r>
      <w:proofErr w:type="spellStart"/>
      <w:r w:rsidRPr="000D7CE0">
        <w:rPr>
          <w:rFonts w:ascii="Times New Roman" w:hAnsi="Times New Roman" w:cs="Times New Roman"/>
          <w:sz w:val="24"/>
          <w:szCs w:val="24"/>
          <w:lang w:val="cs-CZ"/>
        </w:rPr>
        <w:t>fasády</w:t>
      </w:r>
      <w:proofErr w:type="spellEnd"/>
      <w:r w:rsidRPr="000D7CE0">
        <w:rPr>
          <w:rFonts w:ascii="Times New Roman" w:hAnsi="Times New Roman" w:cs="Times New Roman"/>
          <w:sz w:val="24"/>
          <w:szCs w:val="24"/>
          <w:lang w:val="cs-CZ"/>
        </w:rPr>
        <w:t xml:space="preserve"> v </w:t>
      </w:r>
      <w:proofErr w:type="spellStart"/>
      <w:r w:rsidRPr="000D7CE0">
        <w:rPr>
          <w:rFonts w:ascii="Times New Roman" w:hAnsi="Times New Roman" w:cs="Times New Roman"/>
          <w:sz w:val="24"/>
          <w:szCs w:val="24"/>
          <w:lang w:val="cs-CZ"/>
        </w:rPr>
        <w:t>místě</w:t>
      </w:r>
      <w:proofErr w:type="spellEnd"/>
      <w:r w:rsidRPr="000D7CE0">
        <w:rPr>
          <w:rFonts w:ascii="Times New Roman" w:hAnsi="Times New Roman" w:cs="Times New Roman"/>
          <w:sz w:val="24"/>
          <w:szCs w:val="24"/>
          <w:lang w:val="cs-CZ"/>
        </w:rPr>
        <w:t xml:space="preserve"> </w:t>
      </w:r>
      <w:proofErr w:type="spellStart"/>
      <w:proofErr w:type="gramStart"/>
      <w:r w:rsidRPr="000D7CE0">
        <w:rPr>
          <w:rFonts w:ascii="Times New Roman" w:hAnsi="Times New Roman" w:cs="Times New Roman"/>
          <w:sz w:val="24"/>
          <w:szCs w:val="24"/>
          <w:lang w:val="cs-CZ"/>
        </w:rPr>
        <w:t>schodiště</w:t>
      </w:r>
      <w:proofErr w:type="spellEnd"/>
      <w:r w:rsidRPr="000D7CE0">
        <w:rPr>
          <w:rFonts w:ascii="Times New Roman" w:hAnsi="Times New Roman" w:cs="Times New Roman"/>
          <w:sz w:val="24"/>
          <w:szCs w:val="24"/>
          <w:lang w:val="cs-CZ"/>
        </w:rPr>
        <w:t xml:space="preserve"> - </w:t>
      </w:r>
      <w:proofErr w:type="spellStart"/>
      <w:r w:rsidRPr="000D7CE0">
        <w:rPr>
          <w:rFonts w:ascii="Times New Roman" w:hAnsi="Times New Roman" w:cs="Times New Roman"/>
          <w:sz w:val="24"/>
          <w:szCs w:val="24"/>
          <w:lang w:val="cs-CZ"/>
        </w:rPr>
        <w:t>keramický</w:t>
      </w:r>
      <w:proofErr w:type="spellEnd"/>
      <w:proofErr w:type="gram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obklad</w:t>
      </w:r>
      <w:proofErr w:type="spellEnd"/>
      <w:r w:rsidRPr="000D7CE0">
        <w:rPr>
          <w:rFonts w:ascii="Times New Roman" w:hAnsi="Times New Roman" w:cs="Times New Roman"/>
          <w:sz w:val="24"/>
          <w:szCs w:val="24"/>
          <w:lang w:val="cs-CZ"/>
        </w:rPr>
        <w:t>. </w:t>
      </w:r>
    </w:p>
    <w:bookmarkEnd w:id="5"/>
    <w:p w14:paraId="6FE61112" w14:textId="77777777" w:rsidR="000D7CE0" w:rsidRDefault="000D7CE0" w:rsidP="00E06F54">
      <w:pPr>
        <w:tabs>
          <w:tab w:val="left" w:pos="261"/>
        </w:tabs>
        <w:rPr>
          <w:rFonts w:ascii="Times New Roman" w:hAnsi="Times New Roman" w:cs="Times New Roman"/>
          <w:sz w:val="24"/>
          <w:szCs w:val="24"/>
          <w:lang w:val="cs-CZ"/>
        </w:rPr>
      </w:pPr>
    </w:p>
    <w:p w14:paraId="07D3EDCA" w14:textId="77777777" w:rsidR="00F71F2F" w:rsidRPr="002D3748" w:rsidRDefault="00F71F2F" w:rsidP="00E06F54">
      <w:pPr>
        <w:tabs>
          <w:tab w:val="left" w:pos="261"/>
        </w:tabs>
        <w:rPr>
          <w:rFonts w:ascii="Times New Roman" w:hAnsi="Times New Roman" w:cs="Times New Roman"/>
          <w:sz w:val="24"/>
          <w:szCs w:val="24"/>
          <w:lang w:val="cs-CZ"/>
        </w:rPr>
      </w:pPr>
    </w:p>
    <w:p w14:paraId="47620F88"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7FA9E83" w14:textId="77777777" w:rsidR="0072513B" w:rsidRPr="00F96C1D" w:rsidRDefault="0072513B" w:rsidP="00F0773B">
      <w:pPr>
        <w:tabs>
          <w:tab w:val="left" w:pos="261"/>
        </w:tabs>
        <w:rPr>
          <w:rFonts w:ascii="Times New Roman" w:hAnsi="Times New Roman" w:cs="Times New Roman"/>
          <w:sz w:val="24"/>
          <w:szCs w:val="24"/>
          <w:highlight w:val="yellow"/>
          <w:lang w:val="cs-CZ"/>
        </w:rPr>
      </w:pPr>
    </w:p>
    <w:p w14:paraId="049FD3B9" w14:textId="77777777" w:rsidR="00BF7321" w:rsidRPr="00E06F54" w:rsidRDefault="00BF7321" w:rsidP="00BF7321">
      <w:pPr>
        <w:pStyle w:val="Nadpis3"/>
        <w:numPr>
          <w:ilvl w:val="0"/>
          <w:numId w:val="25"/>
        </w:numPr>
        <w:tabs>
          <w:tab w:val="left" w:pos="384"/>
        </w:tabs>
        <w:ind w:left="0" w:firstLine="0"/>
        <w:rPr>
          <w:rFonts w:ascii="Times New Roman" w:hAnsi="Times New Roman" w:cs="Times New Roman"/>
          <w:sz w:val="24"/>
          <w:szCs w:val="24"/>
          <w:lang w:val="cs-CZ"/>
        </w:rPr>
      </w:pPr>
      <w:bookmarkStart w:id="6" w:name="_Hlk529629104"/>
      <w:r w:rsidRPr="00E06F54">
        <w:rPr>
          <w:rFonts w:ascii="Times New Roman" w:hAnsi="Times New Roman" w:cs="Times New Roman"/>
          <w:sz w:val="24"/>
          <w:szCs w:val="24"/>
          <w:lang w:val="cs-CZ"/>
        </w:rPr>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028A024E" w14:textId="712901F1" w:rsidR="00BF7321" w:rsidRDefault="00BF7321" w:rsidP="00BF7321">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262792">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sidR="0062641F">
        <w:rPr>
          <w:rFonts w:ascii="Times New Roman" w:hAnsi="Times New Roman" w:cs="Times New Roman"/>
          <w:sz w:val="24"/>
          <w:szCs w:val="24"/>
          <w:lang w:val="cs-CZ"/>
        </w:rPr>
        <w:t xml:space="preserve">v místě schodišťového prostoru </w:t>
      </w:r>
      <w:proofErr w:type="spellStart"/>
      <w:r w:rsidR="0062641F">
        <w:rPr>
          <w:rFonts w:ascii="Times New Roman" w:hAnsi="Times New Roman" w:cs="Times New Roman"/>
          <w:sz w:val="24"/>
          <w:szCs w:val="24"/>
          <w:lang w:val="cs-CZ"/>
        </w:rPr>
        <w:t>tl</w:t>
      </w:r>
      <w:proofErr w:type="spellEnd"/>
      <w:r w:rsidR="0062641F">
        <w:rPr>
          <w:rFonts w:ascii="Times New Roman" w:hAnsi="Times New Roman" w:cs="Times New Roman"/>
          <w:sz w:val="24"/>
          <w:szCs w:val="24"/>
          <w:lang w:val="cs-CZ"/>
        </w:rPr>
        <w:t>. 80 mm (400 mm na bocích od dveří a oken, 400 mm nad poslední okno schodiště – viz barevné řešení a pohledy)</w:t>
      </w:r>
      <w:r w:rsidR="0062641F" w:rsidRPr="00E62CE6">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1C3AED">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03871041"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6F873DA4" w14:textId="77777777" w:rsidR="00BF7321" w:rsidRPr="00B16F5E" w:rsidRDefault="00BF7321" w:rsidP="00BF7321">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3254BDF9" w14:textId="77777777" w:rsidR="00BF7321" w:rsidRPr="00B16F5E" w:rsidRDefault="00BF7321" w:rsidP="00BF7321">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7808B852" w14:textId="77777777" w:rsidR="00BF7321" w:rsidRPr="00B16F5E" w:rsidRDefault="00BF7321" w:rsidP="00BF7321">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01940AD8" w14:textId="77777777" w:rsidR="00BF7321" w:rsidRPr="00B16F5E" w:rsidRDefault="00BF7321" w:rsidP="00BF7321">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2770A70F" w14:textId="77777777" w:rsidR="00BF7321" w:rsidRPr="00B16F5E" w:rsidRDefault="00BF7321" w:rsidP="00BF7321">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27C5B2D5" w14:textId="77777777" w:rsidR="00BF7321" w:rsidRPr="00B16F5E" w:rsidRDefault="00BF7321" w:rsidP="00BF7321">
      <w:pPr>
        <w:pStyle w:val="Zkladntext"/>
        <w:ind w:left="0" w:right="86"/>
        <w:rPr>
          <w:rFonts w:ascii="Times New Roman" w:hAnsi="Times New Roman" w:cs="Times New Roman"/>
          <w:sz w:val="24"/>
          <w:szCs w:val="24"/>
          <w:lang w:val="cs-CZ"/>
        </w:rPr>
      </w:pPr>
    </w:p>
    <w:p w14:paraId="666A6630" w14:textId="77777777" w:rsidR="00BF7321" w:rsidRPr="00B16F5E" w:rsidRDefault="00BF7321" w:rsidP="00BF7321">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1ADF289A" w14:textId="77777777" w:rsidR="00BF7321" w:rsidRPr="00B16F5E" w:rsidRDefault="00BF7321" w:rsidP="00BF7321">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7E255FFA" w14:textId="77777777" w:rsidR="00BF7321" w:rsidRPr="00B16F5E" w:rsidRDefault="00BF7321" w:rsidP="00BF7321">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7ADFF752" w14:textId="77777777" w:rsidR="00BF7321" w:rsidRPr="00B16F5E" w:rsidRDefault="00BF7321" w:rsidP="00BF7321">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7D200E94" w14:textId="77777777" w:rsidR="00BF7321" w:rsidRDefault="00BF7321" w:rsidP="00BF7321">
      <w:pPr>
        <w:pStyle w:val="Zkladntext"/>
        <w:ind w:left="0" w:right="86"/>
        <w:rPr>
          <w:rFonts w:ascii="Times New Roman" w:hAnsi="Times New Roman" w:cs="Times New Roman"/>
          <w:sz w:val="24"/>
          <w:szCs w:val="24"/>
          <w:u w:val="single"/>
          <w:lang w:val="cs-CZ"/>
        </w:rPr>
      </w:pPr>
    </w:p>
    <w:p w14:paraId="51DC4577"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0A61D042" w14:textId="77777777" w:rsidR="00BF7321" w:rsidRPr="00B16F5E" w:rsidRDefault="00BF7321" w:rsidP="00BF7321">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657F2846" w14:textId="77777777" w:rsidR="00BF7321" w:rsidRPr="00B16F5E" w:rsidRDefault="00BF7321" w:rsidP="00BF7321">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5A38FD63" w14:textId="77777777" w:rsidR="00BF7321" w:rsidRPr="00B16F5E" w:rsidRDefault="00BF7321" w:rsidP="00BF7321">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575DB7C0" w14:textId="77777777" w:rsidR="00BF7321" w:rsidRPr="00B16F5E" w:rsidRDefault="00BF7321" w:rsidP="00BF7321">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415F1319" w14:textId="77777777" w:rsidR="00BF7321" w:rsidRPr="00B16F5E" w:rsidRDefault="00BF7321" w:rsidP="00BF7321">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776C7175" w14:textId="77777777" w:rsidR="00BF7321" w:rsidRPr="00B16F5E" w:rsidRDefault="00BF7321" w:rsidP="00BF7321">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16498B5E" w14:textId="77777777" w:rsidR="00BF7321" w:rsidRPr="00B16F5E" w:rsidRDefault="00BF7321" w:rsidP="00BF7321">
      <w:pPr>
        <w:pStyle w:val="Zkladntext"/>
        <w:ind w:left="0" w:right="86"/>
        <w:rPr>
          <w:rFonts w:ascii="Times New Roman" w:hAnsi="Times New Roman" w:cs="Times New Roman"/>
          <w:sz w:val="24"/>
          <w:szCs w:val="24"/>
          <w:lang w:val="cs-CZ"/>
        </w:rPr>
      </w:pPr>
    </w:p>
    <w:p w14:paraId="1E74645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723A83F2"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49E4BE0B" w14:textId="77777777" w:rsidR="00BF7321" w:rsidRPr="00B16F5E" w:rsidRDefault="00BF7321" w:rsidP="00BF7321">
      <w:pPr>
        <w:pStyle w:val="Zkladntext"/>
        <w:ind w:left="0" w:right="86"/>
        <w:rPr>
          <w:rFonts w:ascii="Times New Roman" w:hAnsi="Times New Roman" w:cs="Times New Roman"/>
          <w:sz w:val="24"/>
          <w:szCs w:val="24"/>
          <w:lang w:val="cs-CZ"/>
        </w:rPr>
      </w:pPr>
    </w:p>
    <w:p w14:paraId="675B91D2"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3EF61FB9"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032BCE68"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429A2939" w14:textId="77777777" w:rsidR="00BF7321" w:rsidRPr="00B16F5E" w:rsidRDefault="00BF7321" w:rsidP="00BF7321">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2F2C4774" w14:textId="77777777" w:rsidR="00BF7321" w:rsidRPr="00B16F5E" w:rsidRDefault="00BF7321" w:rsidP="00BF7321">
      <w:pPr>
        <w:pStyle w:val="Zkladntext"/>
        <w:ind w:left="0" w:right="86"/>
        <w:rPr>
          <w:rFonts w:ascii="Times New Roman" w:hAnsi="Times New Roman" w:cs="Times New Roman"/>
          <w:b/>
          <w:sz w:val="24"/>
          <w:szCs w:val="24"/>
          <w:lang w:val="cs-CZ"/>
        </w:rPr>
      </w:pPr>
    </w:p>
    <w:p w14:paraId="50BDEC28"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čtyřpodlažní</w:t>
      </w:r>
      <w:r w:rsidRPr="00B16F5E">
        <w:rPr>
          <w:rFonts w:ascii="Times New Roman" w:hAnsi="Times New Roman" w:cs="Times New Roman"/>
          <w:sz w:val="24"/>
          <w:szCs w:val="24"/>
          <w:lang w:val="cs-CZ"/>
        </w:rPr>
        <w:t>, podsklepený.</w:t>
      </w:r>
    </w:p>
    <w:p w14:paraId="21198B28"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6BFC4217" w14:textId="77777777" w:rsidR="00BF7321" w:rsidRPr="00B16F5E" w:rsidRDefault="00BF7321" w:rsidP="00BF7321">
      <w:pPr>
        <w:pStyle w:val="Zkladntext"/>
        <w:ind w:left="0" w:right="86"/>
        <w:rPr>
          <w:rFonts w:ascii="Times New Roman" w:hAnsi="Times New Roman" w:cs="Times New Roman"/>
          <w:sz w:val="24"/>
          <w:szCs w:val="24"/>
          <w:lang w:val="cs-CZ"/>
        </w:rPr>
      </w:pPr>
    </w:p>
    <w:p w14:paraId="47804DE9"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2039D0AB"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14:paraId="6506EE9C"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55FCC33E"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5CDB02EE"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590C4365" w14:textId="309BFE13"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262792">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468258DA"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119770E6" w14:textId="77777777" w:rsidR="00BF7321" w:rsidRPr="00B16F5E"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79D2E8E4" w14:textId="77777777" w:rsidR="00BF7321"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2B3D5BA8" w14:textId="77777777" w:rsidR="00BF7321" w:rsidRPr="00A46392" w:rsidRDefault="00BF7321" w:rsidP="00BF7321">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14:paraId="63B573C0" w14:textId="77777777" w:rsidR="00BF7321" w:rsidRPr="00B16F5E" w:rsidRDefault="00BF7321" w:rsidP="00BF7321">
      <w:pPr>
        <w:pStyle w:val="Zkladntext"/>
        <w:ind w:left="0" w:right="86"/>
        <w:rPr>
          <w:rFonts w:ascii="Times New Roman" w:hAnsi="Times New Roman" w:cs="Times New Roman"/>
          <w:sz w:val="24"/>
          <w:szCs w:val="24"/>
          <w:lang w:val="cs-CZ"/>
        </w:rPr>
      </w:pPr>
    </w:p>
    <w:p w14:paraId="4326772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35B5C3F2" w14:textId="74E05737" w:rsidR="00BF7321" w:rsidRPr="00B16F5E" w:rsidRDefault="00BF7321" w:rsidP="00BF7321">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w:t>
      </w:r>
      <w:r w:rsidRPr="00B16F5E">
        <w:rPr>
          <w:rFonts w:ascii="Times New Roman" w:hAnsi="Times New Roman" w:cs="Times New Roman"/>
          <w:sz w:val="24"/>
          <w:szCs w:val="24"/>
          <w:lang w:val="cs-CZ"/>
        </w:rPr>
        <w:t xml:space="preserve">Převážně se bude jednat o polystyrén EPS </w:t>
      </w:r>
      <w:proofErr w:type="gramStart"/>
      <w:r w:rsidR="00262792">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 xml:space="preserve">0mm v exponovaných místech – viz. výkresová část. Pro zateplení pod úroveň terénu a min. </w:t>
      </w:r>
      <w:r>
        <w:rPr>
          <w:rFonts w:ascii="Times New Roman" w:hAnsi="Times New Roman" w:cs="Times New Roman"/>
          <w:sz w:val="24"/>
          <w:szCs w:val="24"/>
          <w:lang w:val="cs-CZ"/>
        </w:rPr>
        <w:t>2</w:t>
      </w:r>
      <w:r w:rsidRPr="00B16F5E">
        <w:rPr>
          <w:rFonts w:ascii="Times New Roman" w:hAnsi="Times New Roman" w:cs="Times New Roman"/>
          <w:sz w:val="24"/>
          <w:szCs w:val="24"/>
          <w:lang w:val="cs-CZ"/>
        </w:rPr>
        <w:t>00mm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14:paraId="192AFE46"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2169715D"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652EBD85"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4D29951F" w14:textId="77777777" w:rsidR="00BF7321" w:rsidRPr="00B16F5E" w:rsidRDefault="00BF7321" w:rsidP="00BF7321">
      <w:pPr>
        <w:pStyle w:val="Zkladntext"/>
        <w:ind w:left="0" w:right="86"/>
        <w:rPr>
          <w:rFonts w:ascii="Times New Roman" w:hAnsi="Times New Roman" w:cs="Times New Roman"/>
          <w:sz w:val="24"/>
          <w:szCs w:val="24"/>
          <w:lang w:val="cs-CZ"/>
        </w:rPr>
      </w:pPr>
    </w:p>
    <w:p w14:paraId="4F4A9F20"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7CC778CC" w14:textId="7FAE37E0"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7C3B0C">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0B7212B6"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32449979" w14:textId="77777777" w:rsidR="00BF7321" w:rsidRPr="00B16F5E" w:rsidRDefault="00BF7321" w:rsidP="00BF7321">
      <w:pPr>
        <w:pStyle w:val="Zkladntext"/>
        <w:ind w:left="0" w:right="86"/>
        <w:rPr>
          <w:rFonts w:ascii="Times New Roman" w:hAnsi="Times New Roman" w:cs="Times New Roman"/>
          <w:sz w:val="24"/>
          <w:szCs w:val="24"/>
          <w:lang w:val="cs-CZ"/>
        </w:rPr>
      </w:pPr>
    </w:p>
    <w:p w14:paraId="0CC08A22"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517FDF4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14:paraId="31A608C7" w14:textId="77777777" w:rsidR="00BF7321" w:rsidRPr="00B16F5E" w:rsidRDefault="00BF7321" w:rsidP="00BF7321">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49AB8D8A" w14:textId="77777777" w:rsidR="00BF7321" w:rsidRPr="00B16F5E" w:rsidRDefault="00BF7321" w:rsidP="00BF7321">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5561B967" w14:textId="77777777" w:rsidR="00BF7321" w:rsidRPr="00B16F5E" w:rsidRDefault="00BF7321" w:rsidP="00BF7321">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21128F31" w14:textId="77777777" w:rsidR="00BF7321" w:rsidRPr="00B16F5E" w:rsidRDefault="00BF7321" w:rsidP="00BF7321">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600C1E6B" w14:textId="77777777" w:rsidR="00BF7321" w:rsidRPr="00B16F5E" w:rsidRDefault="00BF7321" w:rsidP="00BF7321">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4BF7E3FC" w14:textId="77777777" w:rsidR="00BF7321" w:rsidRPr="00B16F5E" w:rsidRDefault="00BF7321" w:rsidP="00BF7321">
      <w:pPr>
        <w:pStyle w:val="Zkladntext"/>
        <w:ind w:left="0" w:right="86"/>
        <w:rPr>
          <w:rFonts w:ascii="Times New Roman" w:hAnsi="Times New Roman" w:cs="Times New Roman"/>
          <w:sz w:val="24"/>
          <w:szCs w:val="24"/>
          <w:lang w:val="cs-CZ"/>
        </w:rPr>
      </w:pPr>
    </w:p>
    <w:p w14:paraId="7FF210B6" w14:textId="77777777" w:rsidR="00BF7321" w:rsidRPr="00B16F5E" w:rsidRDefault="00BF7321" w:rsidP="00BF7321">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047811F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w:t>
      </w:r>
      <w:r w:rsidRPr="00B16F5E">
        <w:rPr>
          <w:rFonts w:ascii="Times New Roman" w:hAnsi="Times New Roman" w:cs="Times New Roman"/>
          <w:sz w:val="24"/>
          <w:szCs w:val="24"/>
          <w:lang w:val="cs-CZ"/>
        </w:rPr>
        <w:lastRenderedPageBreak/>
        <w:t xml:space="preserve">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0D56610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45D57F78"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14:paraId="2A87F955"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3D750A72" w14:textId="77777777" w:rsidR="00BF7321" w:rsidRPr="00B16F5E" w:rsidRDefault="00BF7321" w:rsidP="00BF7321">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4E1E85B7" w14:textId="77777777" w:rsidR="00BF7321" w:rsidRPr="00B16F5E" w:rsidRDefault="00BF7321" w:rsidP="00BF7321">
      <w:pPr>
        <w:pStyle w:val="Zkladntext"/>
        <w:ind w:left="0" w:right="86"/>
        <w:rPr>
          <w:rFonts w:ascii="Times New Roman" w:hAnsi="Times New Roman" w:cs="Times New Roman"/>
          <w:i/>
          <w:sz w:val="24"/>
          <w:szCs w:val="24"/>
          <w:lang w:val="cs-CZ"/>
        </w:rPr>
      </w:pPr>
    </w:p>
    <w:p w14:paraId="03FC9035"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0B34E2C0"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06EB9AA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17987CF1" w14:textId="77777777" w:rsidR="00BF7321" w:rsidRPr="00B16F5E" w:rsidRDefault="00BF7321" w:rsidP="00BF7321">
      <w:pPr>
        <w:pStyle w:val="Zkladntext"/>
        <w:ind w:left="0" w:right="86"/>
        <w:rPr>
          <w:rFonts w:ascii="Times New Roman" w:hAnsi="Times New Roman" w:cs="Times New Roman"/>
          <w:sz w:val="24"/>
          <w:szCs w:val="24"/>
          <w:lang w:val="cs-CZ"/>
        </w:rPr>
      </w:pPr>
    </w:p>
    <w:p w14:paraId="4FFDEA97" w14:textId="77777777" w:rsidR="00BF7321" w:rsidRPr="00B16F5E" w:rsidRDefault="00BF7321" w:rsidP="00BF7321">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5B1D6FCE"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13572095"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1089B971"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0E9BD834"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14:paraId="31469DAB" w14:textId="77777777" w:rsidR="00F26F43" w:rsidRPr="00B16F5E" w:rsidRDefault="00F26F43" w:rsidP="00F26F43">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7D1B82A8" w14:textId="77777777" w:rsidR="00F26F43" w:rsidRPr="00B16F5E" w:rsidRDefault="00F26F43" w:rsidP="00F26F43">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758DBB0F" w14:textId="77777777" w:rsidR="00BF7321" w:rsidRPr="00B16F5E" w:rsidRDefault="00BF7321" w:rsidP="00BF7321">
      <w:pPr>
        <w:pStyle w:val="Zkladntext"/>
        <w:ind w:left="0" w:right="86"/>
        <w:rPr>
          <w:rFonts w:ascii="Times New Roman" w:hAnsi="Times New Roman" w:cs="Times New Roman"/>
          <w:sz w:val="24"/>
          <w:szCs w:val="24"/>
          <w:lang w:val="cs-CZ"/>
        </w:rPr>
      </w:pPr>
    </w:p>
    <w:p w14:paraId="594E273B" w14:textId="77777777" w:rsidR="00BF7321" w:rsidRPr="00B16F5E" w:rsidRDefault="00BF7321" w:rsidP="00BF7321">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2643FB25" w14:textId="2083BACC" w:rsidR="00BF7321"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 xml:space="preserve">tl.150mm EPS </w:t>
      </w:r>
      <w:r w:rsidR="00262792">
        <w:rPr>
          <w:rFonts w:ascii="Times New Roman" w:hAnsi="Times New Roman" w:cs="Times New Roman"/>
          <w:b/>
          <w:sz w:val="24"/>
          <w:szCs w:val="24"/>
          <w:lang w:val="cs-CZ"/>
        </w:rPr>
        <w:t>70F</w:t>
      </w:r>
      <w:r w:rsidRPr="00B16F5E">
        <w:rPr>
          <w:rFonts w:ascii="Times New Roman" w:hAnsi="Times New Roman" w:cs="Times New Roman"/>
          <w:b/>
          <w:sz w:val="24"/>
          <w:szCs w:val="24"/>
          <w:lang w:val="cs-CZ"/>
        </w:rPr>
        <w:t xml:space="preserve"> a minerální vlna.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1C3AED">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14:paraId="190685D2" w14:textId="5AB2480E"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1C3AED">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1C3AED">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2A4898CA" w14:textId="77777777" w:rsidR="00BF7321" w:rsidRPr="00B16F5E" w:rsidRDefault="00BF7321" w:rsidP="00BF7321">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3E1A4C82"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11F5E9E0"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2219F744" w14:textId="77777777" w:rsidR="00BF7321" w:rsidRDefault="00BF7321" w:rsidP="00BF7321">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lastRenderedPageBreak/>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592FAAB7" w14:textId="77777777" w:rsidR="00BF7321" w:rsidRDefault="00BF7321" w:rsidP="00BF7321">
      <w:pPr>
        <w:pStyle w:val="Odstavecseseznamem"/>
        <w:tabs>
          <w:tab w:val="left" w:pos="241"/>
        </w:tabs>
        <w:ind w:left="0" w:right="86"/>
        <w:rPr>
          <w:rFonts w:ascii="Times New Roman" w:hAnsi="Times New Roman" w:cs="Times New Roman"/>
          <w:sz w:val="24"/>
          <w:szCs w:val="24"/>
          <w:lang w:val="cs-CZ"/>
        </w:rPr>
      </w:pPr>
    </w:p>
    <w:p w14:paraId="14B52578" w14:textId="77777777" w:rsidR="00BF7321" w:rsidRPr="00B16F5E" w:rsidRDefault="00BF7321" w:rsidP="00BF7321">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046B3128" w14:textId="3925A6A3"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sidR="00F26F43">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1F4986BA" w14:textId="77777777" w:rsidR="00BF7321" w:rsidRPr="00B16F5E" w:rsidRDefault="00BF7321" w:rsidP="00BF7321">
      <w:pPr>
        <w:pStyle w:val="Zkladntext"/>
        <w:ind w:left="0" w:right="86"/>
        <w:rPr>
          <w:rFonts w:ascii="Times New Roman" w:hAnsi="Times New Roman" w:cs="Times New Roman"/>
          <w:sz w:val="24"/>
          <w:szCs w:val="24"/>
          <w:lang w:val="cs-CZ"/>
        </w:rPr>
      </w:pPr>
    </w:p>
    <w:p w14:paraId="62C25413" w14:textId="77777777" w:rsidR="00BF7321" w:rsidRPr="00B16F5E" w:rsidRDefault="00BF7321" w:rsidP="00BF7321">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54205A2E"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78308B85" w14:textId="77777777" w:rsidR="00BF7321" w:rsidRPr="00B16F5E" w:rsidRDefault="00BF7321" w:rsidP="00BF7321">
      <w:pPr>
        <w:pStyle w:val="Zkladntext"/>
        <w:ind w:left="0" w:right="86"/>
        <w:rPr>
          <w:rFonts w:ascii="Times New Roman" w:hAnsi="Times New Roman" w:cs="Times New Roman"/>
          <w:sz w:val="24"/>
          <w:szCs w:val="24"/>
          <w:lang w:val="cs-CZ"/>
        </w:rPr>
      </w:pPr>
    </w:p>
    <w:p w14:paraId="7965745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442CED5F"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0A9B1F2B"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7C077D4C" w14:textId="77777777" w:rsidR="00BF7321" w:rsidRPr="00B16F5E" w:rsidRDefault="00BF7321" w:rsidP="00BF7321">
      <w:pPr>
        <w:pStyle w:val="Zkladntext"/>
        <w:ind w:left="0" w:right="86"/>
        <w:rPr>
          <w:rFonts w:ascii="Times New Roman" w:hAnsi="Times New Roman" w:cs="Times New Roman"/>
          <w:sz w:val="24"/>
          <w:szCs w:val="24"/>
          <w:lang w:val="cs-CZ"/>
        </w:rPr>
      </w:pPr>
    </w:p>
    <w:p w14:paraId="465ED428"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3EFDCCA3"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29A05558" w14:textId="77777777" w:rsidR="00BF7321" w:rsidRPr="00B16F5E" w:rsidRDefault="00BF7321" w:rsidP="00BF7321">
      <w:pPr>
        <w:pStyle w:val="Zkladntext"/>
        <w:ind w:left="0" w:right="86"/>
        <w:rPr>
          <w:rFonts w:ascii="Times New Roman" w:hAnsi="Times New Roman" w:cs="Times New Roman"/>
          <w:sz w:val="24"/>
          <w:szCs w:val="24"/>
          <w:lang w:val="cs-CZ"/>
        </w:rPr>
      </w:pPr>
    </w:p>
    <w:p w14:paraId="06F6D96E" w14:textId="77777777" w:rsidR="00BF7321" w:rsidRPr="00B16F5E" w:rsidRDefault="00BF7321" w:rsidP="00BF7321">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46FFF6E0" w14:textId="77777777" w:rsidR="00BF7321" w:rsidRPr="00B16F5E" w:rsidRDefault="00BF7321" w:rsidP="00BF7321">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64AEC5C4" w14:textId="77777777" w:rsidR="00BF7321" w:rsidRPr="00B16F5E" w:rsidRDefault="00BF7321" w:rsidP="00BF7321">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1FE5DA9B" w14:textId="77777777" w:rsidR="00BF7321" w:rsidRPr="00B16F5E" w:rsidRDefault="00BF7321" w:rsidP="00BF7321">
      <w:pPr>
        <w:pStyle w:val="Zkladntext"/>
        <w:ind w:left="0" w:right="86"/>
        <w:rPr>
          <w:rFonts w:ascii="Times New Roman" w:hAnsi="Times New Roman" w:cs="Times New Roman"/>
          <w:i/>
          <w:sz w:val="24"/>
          <w:szCs w:val="24"/>
          <w:lang w:val="cs-CZ"/>
        </w:rPr>
      </w:pPr>
    </w:p>
    <w:p w14:paraId="50001D1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2F68B859"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5F7502A0" w14:textId="77777777" w:rsidR="00BF7321" w:rsidRPr="00B16F5E" w:rsidRDefault="00BF7321" w:rsidP="00BF7321">
      <w:pPr>
        <w:pStyle w:val="Zkladntext"/>
        <w:ind w:left="0" w:right="86"/>
        <w:rPr>
          <w:rFonts w:ascii="Times New Roman" w:hAnsi="Times New Roman" w:cs="Times New Roman"/>
          <w:sz w:val="24"/>
          <w:szCs w:val="24"/>
          <w:lang w:val="cs-CZ"/>
        </w:rPr>
      </w:pPr>
    </w:p>
    <w:p w14:paraId="26F29B3A" w14:textId="77777777" w:rsidR="00BF7321" w:rsidRPr="00B16F5E" w:rsidRDefault="00BF7321" w:rsidP="00BF7321">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4439D783" w14:textId="77777777" w:rsidR="00BF7321" w:rsidRPr="00B16F5E" w:rsidRDefault="00BF7321" w:rsidP="00BF7321">
      <w:pPr>
        <w:pStyle w:val="Zkladntext"/>
        <w:ind w:left="0" w:right="86"/>
        <w:rPr>
          <w:rFonts w:ascii="Times New Roman" w:hAnsi="Times New Roman" w:cs="Times New Roman"/>
          <w:sz w:val="24"/>
          <w:szCs w:val="24"/>
          <w:lang w:val="cs-CZ"/>
        </w:rPr>
      </w:pPr>
    </w:p>
    <w:p w14:paraId="7A0D9574"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14:paraId="762B6D50"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14:paraId="7B0D7EBC" w14:textId="77777777" w:rsidR="00BF7321" w:rsidRPr="00B16F5E" w:rsidRDefault="00BF7321" w:rsidP="00BF7321">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4FC3E90F" w14:textId="77777777" w:rsidR="00BF7321" w:rsidRPr="00B16F5E" w:rsidRDefault="00BF7321" w:rsidP="00BF7321">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29D0BA8B" w14:textId="77777777" w:rsidR="00BF7321" w:rsidRPr="00B16F5E" w:rsidRDefault="00BF7321" w:rsidP="00BF7321">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47913505" w14:textId="77777777" w:rsidR="00BF7321" w:rsidRPr="00B16F5E" w:rsidRDefault="00BF7321" w:rsidP="00BF7321">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28ABE872" w14:textId="77777777" w:rsidR="00BF7321"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08B8D953" w14:textId="77777777" w:rsidR="00BF7321" w:rsidRPr="00B16F5E" w:rsidRDefault="00BF7321" w:rsidP="00BF7321">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3675FF13"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67C73F09" w14:textId="77777777" w:rsidR="00BF7321" w:rsidRDefault="00BF7321" w:rsidP="00BF7321">
      <w:pPr>
        <w:pStyle w:val="Nadpis4"/>
        <w:ind w:left="0" w:right="86"/>
        <w:rPr>
          <w:rFonts w:ascii="Times New Roman" w:hAnsi="Times New Roman" w:cs="Times New Roman"/>
          <w:sz w:val="24"/>
          <w:szCs w:val="24"/>
          <w:lang w:val="cs-CZ"/>
        </w:rPr>
      </w:pPr>
    </w:p>
    <w:p w14:paraId="61CA32E1" w14:textId="77777777" w:rsidR="00BF7321" w:rsidRPr="00B16F5E" w:rsidRDefault="00BF7321" w:rsidP="00BF7321">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250ED02F"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44556ADF"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1BF1D803" w14:textId="77777777" w:rsidR="00BF7321"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14:paraId="27F8AD41" w14:textId="77777777" w:rsidR="00BF7321" w:rsidRPr="00B16F5E" w:rsidRDefault="00BF7321" w:rsidP="00BF7321">
      <w:pPr>
        <w:pStyle w:val="Zkladntext"/>
        <w:ind w:left="0" w:right="86"/>
        <w:rPr>
          <w:rFonts w:ascii="Times New Roman" w:hAnsi="Times New Roman" w:cs="Times New Roman"/>
          <w:sz w:val="24"/>
          <w:szCs w:val="24"/>
          <w:lang w:val="cs-CZ"/>
        </w:rPr>
      </w:pPr>
    </w:p>
    <w:p w14:paraId="0A1B5901" w14:textId="77777777" w:rsidR="00BF7321" w:rsidRPr="00B16F5E" w:rsidRDefault="00BF7321" w:rsidP="00BF7321">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56322C4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5DDA042C" w14:textId="77777777" w:rsidR="00BF7321" w:rsidRDefault="00BF7321" w:rsidP="00BF7321">
      <w:pPr>
        <w:pStyle w:val="Nadpis4"/>
        <w:ind w:left="0" w:right="86"/>
        <w:rPr>
          <w:rFonts w:ascii="Times New Roman" w:hAnsi="Times New Roman" w:cs="Times New Roman"/>
          <w:sz w:val="24"/>
          <w:szCs w:val="24"/>
          <w:lang w:val="cs-CZ"/>
        </w:rPr>
      </w:pPr>
    </w:p>
    <w:p w14:paraId="0FDEFE67" w14:textId="77777777" w:rsidR="00BF7321" w:rsidRPr="00B16F5E" w:rsidRDefault="00BF7321" w:rsidP="00BF7321">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78D276E7"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3D2872AE"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53C4534D"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5A5B79A7" w14:textId="77777777" w:rsidR="00BF7321" w:rsidRPr="00B16F5E" w:rsidRDefault="00BF7321" w:rsidP="00BF7321">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0256E805"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5B0FADF4" w14:textId="77777777" w:rsidR="00BF7321" w:rsidRPr="00B16F5E" w:rsidRDefault="00BF7321" w:rsidP="00BF7321">
      <w:pPr>
        <w:pStyle w:val="Zkladntext"/>
        <w:ind w:left="0" w:right="86"/>
        <w:rPr>
          <w:rFonts w:ascii="Times New Roman" w:hAnsi="Times New Roman" w:cs="Times New Roman"/>
          <w:sz w:val="24"/>
          <w:szCs w:val="24"/>
          <w:lang w:val="cs-CZ"/>
        </w:rPr>
      </w:pPr>
    </w:p>
    <w:p w14:paraId="039154F2" w14:textId="77777777" w:rsidR="00BF7321" w:rsidRPr="00B16F5E" w:rsidRDefault="00BF7321" w:rsidP="00BF7321">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79747039"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03023046" w14:textId="77777777" w:rsidR="00BF7321" w:rsidRPr="00B16F5E" w:rsidRDefault="00BF7321" w:rsidP="00BF7321">
      <w:pPr>
        <w:pStyle w:val="Zkladntext"/>
        <w:ind w:left="0" w:right="86"/>
        <w:rPr>
          <w:rFonts w:ascii="Times New Roman" w:hAnsi="Times New Roman" w:cs="Times New Roman"/>
          <w:sz w:val="24"/>
          <w:szCs w:val="24"/>
          <w:lang w:val="cs-CZ"/>
        </w:rPr>
      </w:pPr>
    </w:p>
    <w:p w14:paraId="0602A0C2" w14:textId="77777777" w:rsidR="00BF7321" w:rsidRPr="00B16F5E" w:rsidRDefault="00BF7321" w:rsidP="00BF7321">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2DDDF637"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373B6E3E" w14:textId="77777777" w:rsidR="00BF7321" w:rsidRPr="00B16F5E" w:rsidRDefault="00BF7321" w:rsidP="00BF7321">
      <w:pPr>
        <w:pStyle w:val="Zkladntext"/>
        <w:ind w:left="0" w:right="86"/>
        <w:rPr>
          <w:rFonts w:ascii="Times New Roman" w:hAnsi="Times New Roman" w:cs="Times New Roman"/>
          <w:sz w:val="24"/>
          <w:szCs w:val="24"/>
          <w:lang w:val="cs-CZ"/>
        </w:rPr>
      </w:pPr>
    </w:p>
    <w:p w14:paraId="7E011C0B" w14:textId="77777777" w:rsidR="00BF7321" w:rsidRPr="00B16F5E" w:rsidRDefault="00BF7321" w:rsidP="00BF7321">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0B9DE083"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42BAC7A6" w14:textId="77777777" w:rsidR="00BF7321" w:rsidRPr="00B16F5E" w:rsidRDefault="00BF7321" w:rsidP="00BF7321">
      <w:pPr>
        <w:pStyle w:val="Zkladntext"/>
        <w:ind w:left="0" w:right="86"/>
        <w:rPr>
          <w:rFonts w:ascii="Times New Roman" w:hAnsi="Times New Roman" w:cs="Times New Roman"/>
          <w:sz w:val="24"/>
          <w:szCs w:val="24"/>
          <w:lang w:val="cs-CZ"/>
        </w:rPr>
      </w:pPr>
    </w:p>
    <w:p w14:paraId="1289FEC7" w14:textId="77777777" w:rsidR="00BF7321" w:rsidRPr="00B16F5E" w:rsidRDefault="00BF7321" w:rsidP="00BF7321">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52FFD91B"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3C38BF38" w14:textId="77777777" w:rsidR="00BF7321" w:rsidRPr="00B16F5E" w:rsidRDefault="00BF7321" w:rsidP="00BF7321">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680C9C1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46CCE28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3D1BAD36" w14:textId="77777777" w:rsidR="00BF7321" w:rsidRDefault="00BF7321" w:rsidP="00BF7321">
      <w:pPr>
        <w:ind w:right="86"/>
        <w:rPr>
          <w:rFonts w:ascii="Times New Roman" w:hAnsi="Times New Roman" w:cs="Times New Roman"/>
          <w:sz w:val="24"/>
          <w:szCs w:val="24"/>
          <w:lang w:val="cs-CZ"/>
        </w:rPr>
      </w:pPr>
    </w:p>
    <w:p w14:paraId="69D0CBBA"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0A2499FB"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3933EBE1"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17ECEB5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47A5C0BB" w14:textId="77777777" w:rsidR="00BF7321" w:rsidRPr="00B16F5E" w:rsidRDefault="00BF7321" w:rsidP="00BF7321">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3CDFA05F"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6A183F91" w14:textId="77777777" w:rsidR="00BF7321" w:rsidRPr="00B16F5E" w:rsidRDefault="00BF7321" w:rsidP="00BF7321">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3F4B7C76" w14:textId="77777777" w:rsidR="00BF7321" w:rsidRPr="00B16F5E" w:rsidRDefault="00BF7321" w:rsidP="00BF7321">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4DF28C17" w14:textId="77777777" w:rsidR="00BF7321" w:rsidRPr="00B16F5E" w:rsidRDefault="00BF7321" w:rsidP="00BF7321">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6CF5244C" w14:textId="77777777" w:rsidR="00BF7321" w:rsidRPr="00B16F5E" w:rsidRDefault="00BF7321" w:rsidP="00BF7321">
      <w:pPr>
        <w:pStyle w:val="Zkladntext"/>
        <w:ind w:left="0" w:right="86"/>
        <w:rPr>
          <w:rFonts w:ascii="Times New Roman" w:hAnsi="Times New Roman" w:cs="Times New Roman"/>
          <w:sz w:val="24"/>
          <w:szCs w:val="24"/>
          <w:lang w:val="cs-CZ"/>
        </w:rPr>
      </w:pPr>
    </w:p>
    <w:p w14:paraId="137E5E90"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71FE83F7"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4C1989C6" w14:textId="04832E7C" w:rsidR="00BF7321"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379B0604" w14:textId="77777777" w:rsidR="001C3AED" w:rsidRPr="00B16F5E" w:rsidRDefault="001C3AED" w:rsidP="00BF7321">
      <w:pPr>
        <w:pStyle w:val="Zkladntext"/>
        <w:ind w:left="0" w:right="86"/>
        <w:rPr>
          <w:rFonts w:ascii="Times New Roman" w:hAnsi="Times New Roman" w:cs="Times New Roman"/>
          <w:sz w:val="24"/>
          <w:szCs w:val="24"/>
          <w:lang w:val="cs-CZ"/>
        </w:rPr>
      </w:pPr>
    </w:p>
    <w:p w14:paraId="1BABAC4F"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23FE0F9E"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i v zateplovacím systému (ETICS), a to pomocí systémových dilatačních profilů, nejlépe se </w:t>
      </w:r>
      <w:r w:rsidRPr="00B16F5E">
        <w:rPr>
          <w:rFonts w:ascii="Times New Roman" w:hAnsi="Times New Roman" w:cs="Times New Roman"/>
          <w:sz w:val="24"/>
          <w:szCs w:val="24"/>
          <w:lang w:val="cs-CZ"/>
        </w:rPr>
        <w:lastRenderedPageBreak/>
        <w:t>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64A9EDB9" w14:textId="77777777" w:rsidR="00BF7321" w:rsidRPr="00B16F5E" w:rsidRDefault="00BF7321" w:rsidP="00BF7321">
      <w:pPr>
        <w:pStyle w:val="Zkladntext"/>
        <w:ind w:left="0" w:right="86"/>
        <w:rPr>
          <w:rFonts w:ascii="Times New Roman" w:hAnsi="Times New Roman" w:cs="Times New Roman"/>
          <w:sz w:val="24"/>
          <w:szCs w:val="24"/>
          <w:lang w:val="cs-CZ"/>
        </w:rPr>
      </w:pPr>
    </w:p>
    <w:p w14:paraId="6611BD6D"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napojení nového KZS na stávající již zateplený sousední dům</w:t>
      </w:r>
    </w:p>
    <w:p w14:paraId="44BB84B0" w14:textId="77777777" w:rsidR="00F26F43" w:rsidRPr="00B16F5E" w:rsidRDefault="00F26F43" w:rsidP="00F26F43">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68DE3FE8" w14:textId="77777777" w:rsidR="00F26F43" w:rsidRPr="00B16F5E" w:rsidRDefault="00F26F43" w:rsidP="00F26F43">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3A3DC61A" w14:textId="77777777" w:rsidR="00BF7321" w:rsidRPr="00B16F5E" w:rsidRDefault="00BF7321" w:rsidP="00BF7321">
      <w:pPr>
        <w:pStyle w:val="Zkladntext"/>
        <w:ind w:left="0" w:right="86"/>
        <w:rPr>
          <w:rFonts w:ascii="Times New Roman" w:hAnsi="Times New Roman" w:cs="Times New Roman"/>
          <w:sz w:val="24"/>
          <w:szCs w:val="24"/>
          <w:lang w:val="cs-CZ"/>
        </w:rPr>
      </w:pPr>
    </w:p>
    <w:p w14:paraId="6EE5AE7B"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7C63991E" w14:textId="77777777" w:rsidR="00BF7321" w:rsidRPr="00B16F5E" w:rsidRDefault="00BF7321" w:rsidP="00BF7321">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13F61E98" w14:textId="77777777" w:rsidR="00BF7321" w:rsidRPr="00B16F5E" w:rsidRDefault="00BF7321" w:rsidP="00BF7321">
      <w:pPr>
        <w:pStyle w:val="Zkladntext"/>
        <w:ind w:left="0" w:right="86"/>
        <w:rPr>
          <w:rFonts w:ascii="Times New Roman" w:hAnsi="Times New Roman" w:cs="Times New Roman"/>
          <w:sz w:val="24"/>
          <w:szCs w:val="24"/>
          <w:lang w:val="cs-CZ"/>
        </w:rPr>
      </w:pPr>
    </w:p>
    <w:p w14:paraId="64006916"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7ECC4FD9" w14:textId="77777777" w:rsidR="00BF7321" w:rsidRPr="00B16F5E" w:rsidRDefault="00BF7321" w:rsidP="00BF7321">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7F203662" w14:textId="77777777" w:rsidR="00BF7321" w:rsidRPr="00B16F5E" w:rsidRDefault="00BF7321" w:rsidP="00BF7321">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11D345DD" w14:textId="77777777" w:rsidR="00BF7321" w:rsidRPr="00B16F5E" w:rsidRDefault="00BF7321" w:rsidP="00BF7321">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(balkóno</w:t>
      </w:r>
      <w:r>
        <w:rPr>
          <w:rFonts w:ascii="Times New Roman" w:hAnsi="Times New Roman" w:cs="Times New Roman"/>
          <w:sz w:val="24"/>
          <w:szCs w:val="24"/>
          <w:lang w:val="cs-CZ"/>
        </w:rPr>
        <w:t xml:space="preserve">vé a 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712BF74A" w14:textId="77777777" w:rsidR="00BF7321" w:rsidRPr="00B16F5E" w:rsidRDefault="00BF7321" w:rsidP="00BF7321">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3EBAC114" w14:textId="77777777" w:rsidR="00BF7321" w:rsidRDefault="00BF7321" w:rsidP="00BF7321">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1D8DE506" w14:textId="77777777" w:rsidR="00BF7321" w:rsidRPr="009C63F4" w:rsidRDefault="00BF7321" w:rsidP="00BF7321">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6797D8F7" w14:textId="77777777" w:rsidR="00BF7321" w:rsidRDefault="00BF7321" w:rsidP="00BF7321">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476B6800" w14:textId="77777777" w:rsidR="00BF7321" w:rsidRPr="00B16F5E" w:rsidRDefault="00BF7321" w:rsidP="00BF7321">
      <w:pPr>
        <w:pStyle w:val="Zkladntext"/>
        <w:ind w:left="0" w:right="86"/>
        <w:rPr>
          <w:rFonts w:ascii="Times New Roman" w:hAnsi="Times New Roman" w:cs="Times New Roman"/>
          <w:sz w:val="24"/>
          <w:szCs w:val="24"/>
          <w:lang w:val="cs-CZ"/>
        </w:rPr>
      </w:pPr>
    </w:p>
    <w:p w14:paraId="7E81B3E5"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50DF479C" w14:textId="77777777" w:rsidR="00BF7321" w:rsidRPr="00B16F5E" w:rsidRDefault="00BF7321" w:rsidP="00BF7321">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20CB0969" w14:textId="77777777" w:rsidR="00BF7321" w:rsidRPr="00B16F5E" w:rsidRDefault="00BF7321" w:rsidP="00BF7321">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2834BD8A" w14:textId="77777777" w:rsidR="00BF7321" w:rsidRPr="00B16F5E" w:rsidRDefault="00BF7321" w:rsidP="00BF7321">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0A581A0C" w14:textId="77777777" w:rsidR="00BF7321" w:rsidRPr="00B16F5E" w:rsidRDefault="00BF7321" w:rsidP="00BF7321">
      <w:pPr>
        <w:pStyle w:val="Zkladntext"/>
        <w:ind w:left="0" w:right="86"/>
        <w:rPr>
          <w:rFonts w:ascii="Times New Roman" w:hAnsi="Times New Roman" w:cs="Times New Roman"/>
          <w:sz w:val="24"/>
          <w:szCs w:val="24"/>
          <w:lang w:val="cs-CZ"/>
        </w:rPr>
      </w:pPr>
    </w:p>
    <w:p w14:paraId="70EBF9B3" w14:textId="77777777" w:rsidR="00BF7321" w:rsidRPr="00B16F5E" w:rsidRDefault="00BF7321" w:rsidP="00BF7321">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27D742D6" w14:textId="77777777" w:rsidR="00BF7321" w:rsidRDefault="00BF7321" w:rsidP="00BF7321">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bookmarkEnd w:id="6"/>
    <w:p w14:paraId="6C6F00AF" w14:textId="77777777" w:rsidR="00D551A8" w:rsidRDefault="00D551A8" w:rsidP="00C75788">
      <w:pPr>
        <w:tabs>
          <w:tab w:val="left" w:pos="261"/>
        </w:tabs>
        <w:rPr>
          <w:rFonts w:ascii="Times New Roman" w:hAnsi="Times New Roman" w:cs="Times New Roman"/>
          <w:sz w:val="24"/>
          <w:szCs w:val="24"/>
          <w:lang w:val="cs-CZ"/>
        </w:rPr>
      </w:pPr>
    </w:p>
    <w:p w14:paraId="1815C181" w14:textId="77777777" w:rsidR="00C75788" w:rsidRDefault="00C75788" w:rsidP="00C75788">
      <w:pPr>
        <w:tabs>
          <w:tab w:val="left" w:pos="261"/>
        </w:tabs>
        <w:rPr>
          <w:rFonts w:ascii="Times New Roman" w:hAnsi="Times New Roman" w:cs="Times New Roman"/>
          <w:sz w:val="24"/>
          <w:szCs w:val="24"/>
          <w:lang w:val="cs-CZ"/>
        </w:rPr>
      </w:pPr>
    </w:p>
    <w:p w14:paraId="13162AE2" w14:textId="77777777" w:rsidR="00373C50" w:rsidRDefault="00C75788" w:rsidP="00373C50">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w:t>
      </w:r>
      <w:r w:rsidR="00373C50" w:rsidRPr="00C75788">
        <w:rPr>
          <w:rFonts w:ascii="Times New Roman" w:hAnsi="Times New Roman" w:cs="Times New Roman"/>
          <w:b/>
          <w:sz w:val="24"/>
          <w:szCs w:val="24"/>
          <w:lang w:val="cs-CZ"/>
        </w:rPr>
        <w:t xml:space="preserve">výměna vchodových dveří za nové z hliníkových profilů s bezpečnostním </w:t>
      </w:r>
      <w:r w:rsidR="00373C50">
        <w:rPr>
          <w:rFonts w:ascii="Times New Roman" w:hAnsi="Times New Roman" w:cs="Times New Roman"/>
          <w:b/>
          <w:sz w:val="24"/>
          <w:szCs w:val="24"/>
          <w:lang w:val="cs-CZ"/>
        </w:rPr>
        <w:t>kováním:</w:t>
      </w:r>
    </w:p>
    <w:p w14:paraId="5477D034" w14:textId="77777777" w:rsidR="00373C50" w:rsidRPr="00AC2457" w:rsidRDefault="00373C50" w:rsidP="00373C50">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( 4x ) budou osazeny novými dveřmi 1500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 xml:space="preserve"> mm</w:t>
      </w:r>
      <w:r w:rsidRPr="00AC2457">
        <w:rPr>
          <w:rFonts w:ascii="Times New Roman" w:hAnsi="Times New Roman" w:cs="Times New Roman"/>
          <w:sz w:val="24"/>
          <w:szCs w:val="24"/>
          <w:lang w:val="cs-CZ"/>
        </w:rPr>
        <w:t>:</w:t>
      </w:r>
    </w:p>
    <w:p w14:paraId="137B4C43"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14:paraId="7C2952FE"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14:paraId="5861E45D" w14:textId="63AE998C"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E82BAFF"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14:paraId="384CA21A"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14:paraId="6EF394A3"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14:paraId="119A1F36"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lastRenderedPageBreak/>
        <w:t>- vnitřní samozavírač-ramenový, pružinový, s nastavením tlumení,</w:t>
      </w:r>
    </w:p>
    <w:p w14:paraId="60AC26F8" w14:textId="77777777" w:rsidR="00373C50" w:rsidRPr="00AC2457"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14:paraId="475FD574" w14:textId="5D4E387E" w:rsidR="00373C50" w:rsidRDefault="00373C50" w:rsidP="00373C50">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14:paraId="77CA21B3" w14:textId="6FCF7B92" w:rsidR="001C3AED" w:rsidRPr="00AC2457" w:rsidRDefault="001C3AED" w:rsidP="001C3AED">
      <w:pPr>
        <w:pStyle w:val="Zkladntext"/>
        <w:ind w:left="426"/>
        <w:rPr>
          <w:rFonts w:ascii="Times New Roman" w:hAnsi="Times New Roman" w:cs="Times New Roman"/>
          <w:sz w:val="24"/>
          <w:szCs w:val="24"/>
          <w:lang w:val="cs-CZ"/>
        </w:rPr>
      </w:pPr>
      <w:bookmarkStart w:id="7" w:name="_Hlk534225485"/>
      <w:r>
        <w:rPr>
          <w:rFonts w:ascii="Times New Roman" w:hAnsi="Times New Roman" w:cs="Times New Roman"/>
          <w:sz w:val="24"/>
          <w:szCs w:val="24"/>
          <w:lang w:val="cs-CZ"/>
        </w:rPr>
        <w:t>- součástí dveřního křídla každého vchodu bude i 6 ks poštovních schránek</w:t>
      </w:r>
    </w:p>
    <w:bookmarkEnd w:id="7"/>
    <w:p w14:paraId="1CDA2500" w14:textId="77777777" w:rsidR="001C3AED" w:rsidRPr="00AC2457" w:rsidRDefault="001C3AED" w:rsidP="00373C50">
      <w:pPr>
        <w:pStyle w:val="Zkladntext"/>
        <w:ind w:left="426"/>
        <w:rPr>
          <w:rFonts w:ascii="Times New Roman" w:hAnsi="Times New Roman" w:cs="Times New Roman"/>
          <w:sz w:val="24"/>
          <w:szCs w:val="24"/>
          <w:lang w:val="cs-CZ"/>
        </w:rPr>
      </w:pPr>
    </w:p>
    <w:p w14:paraId="3AF2B012" w14:textId="77777777" w:rsidR="00C75788" w:rsidRPr="00C75788" w:rsidRDefault="00C75788" w:rsidP="00C75788">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sidR="007662DE">
        <w:rPr>
          <w:rFonts w:ascii="Times New Roman" w:hAnsi="Times New Roman" w:cs="Times New Roman"/>
          <w:b/>
          <w:sz w:val="24"/>
          <w:szCs w:val="24"/>
          <w:lang w:val="cs-CZ"/>
        </w:rPr>
        <w:t>.</w:t>
      </w:r>
    </w:p>
    <w:p w14:paraId="7842D2A9" w14:textId="77777777" w:rsidR="00D551A8" w:rsidRPr="00CD3B9D" w:rsidRDefault="00D551A8" w:rsidP="00D551A8">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r>
        <w:rPr>
          <w:rFonts w:ascii="Times New Roman" w:hAnsi="Times New Roman" w:cs="Times New Roman"/>
          <w:sz w:val="24"/>
          <w:szCs w:val="24"/>
          <w:lang w:val="cs-CZ"/>
        </w:rPr>
        <w:t xml:space="preserve"> (4 ks)</w:t>
      </w:r>
      <w:r w:rsidRPr="00CD3B9D">
        <w:rPr>
          <w:rFonts w:ascii="Times New Roman" w:hAnsi="Times New Roman" w:cs="Times New Roman"/>
          <w:sz w:val="24"/>
          <w:szCs w:val="24"/>
          <w:lang w:val="cs-CZ"/>
        </w:rPr>
        <w:t>,</w:t>
      </w:r>
    </w:p>
    <w:p w14:paraId="36988C24" w14:textId="77777777" w:rsidR="00D551A8" w:rsidRPr="00CD3B9D" w:rsidRDefault="00D551A8" w:rsidP="00D551A8">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14:paraId="0B596F0B" w14:textId="77777777" w:rsidR="00C75788" w:rsidRPr="0004415F" w:rsidRDefault="00C75788" w:rsidP="00C75788">
      <w:pPr>
        <w:tabs>
          <w:tab w:val="left" w:pos="261"/>
        </w:tabs>
        <w:rPr>
          <w:rFonts w:ascii="Times New Roman" w:hAnsi="Times New Roman" w:cs="Times New Roman"/>
          <w:sz w:val="24"/>
          <w:szCs w:val="24"/>
          <w:lang w:val="cs-CZ"/>
        </w:rPr>
      </w:pPr>
    </w:p>
    <w:p w14:paraId="5FF0C05F" w14:textId="6AA39E95" w:rsidR="00373C50" w:rsidRPr="003D1292" w:rsidRDefault="00C75788" w:rsidP="00373C50">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w:t>
      </w:r>
      <w:r w:rsidR="00373C50" w:rsidRPr="003D1292">
        <w:rPr>
          <w:rFonts w:ascii="Times New Roman" w:hAnsi="Times New Roman" w:cs="Times New Roman"/>
          <w:b/>
          <w:sz w:val="24"/>
          <w:szCs w:val="24"/>
          <w:lang w:val="cs-CZ"/>
        </w:rPr>
        <w:t xml:space="preserve">oprava (výměna) zábradlí </w:t>
      </w:r>
      <w:r w:rsidR="00373C50">
        <w:rPr>
          <w:rFonts w:ascii="Times New Roman" w:hAnsi="Times New Roman" w:cs="Times New Roman"/>
          <w:b/>
          <w:sz w:val="24"/>
          <w:szCs w:val="24"/>
          <w:lang w:val="cs-CZ"/>
        </w:rPr>
        <w:t>nad vchodem (12 kusů</w:t>
      </w:r>
      <w:r w:rsidR="00373C50" w:rsidRPr="003D1292">
        <w:rPr>
          <w:rFonts w:ascii="Times New Roman" w:hAnsi="Times New Roman" w:cs="Times New Roman"/>
          <w:b/>
          <w:sz w:val="24"/>
          <w:szCs w:val="24"/>
          <w:lang w:val="cs-CZ"/>
        </w:rPr>
        <w:t>):</w:t>
      </w:r>
    </w:p>
    <w:p w14:paraId="5CB5E81E" w14:textId="77777777" w:rsidR="00D551A8" w:rsidRDefault="00D551A8" w:rsidP="00D551A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odmontování zábradlí z lodžie,</w:t>
      </w:r>
    </w:p>
    <w:p w14:paraId="699CD85C" w14:textId="77777777" w:rsidR="00D551A8" w:rsidRDefault="00D551A8" w:rsidP="00D551A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prodloužení kotvících prvků zábradlí o 180 mm a osazení, </w:t>
      </w:r>
    </w:p>
    <w:p w14:paraId="41252B4C" w14:textId="77777777" w:rsidR="00D551A8" w:rsidRDefault="00D551A8" w:rsidP="00D551A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CB7FBD">
        <w:rPr>
          <w:rFonts w:ascii="Times New Roman" w:hAnsi="Times New Roman" w:cs="Times New Roman"/>
          <w:sz w:val="24"/>
          <w:szCs w:val="24"/>
          <w:lang w:val="cs-CZ"/>
        </w:rPr>
        <w:t>2x vrchní email RAL7016</w:t>
      </w:r>
      <w:r w:rsidRPr="00F66C95">
        <w:rPr>
          <w:rFonts w:ascii="Times New Roman" w:hAnsi="Times New Roman" w:cs="Times New Roman"/>
          <w:sz w:val="24"/>
          <w:szCs w:val="24"/>
          <w:lang w:val="cs-CZ"/>
        </w:rPr>
        <w:t xml:space="preserve"> </w:t>
      </w:r>
    </w:p>
    <w:p w14:paraId="6DA2C5E7" w14:textId="77777777" w:rsidR="00C75788" w:rsidRPr="0004415F" w:rsidRDefault="00C75788" w:rsidP="00F8768B">
      <w:pPr>
        <w:tabs>
          <w:tab w:val="left" w:pos="261"/>
        </w:tabs>
        <w:rPr>
          <w:rFonts w:ascii="Times New Roman" w:hAnsi="Times New Roman" w:cs="Times New Roman"/>
          <w:sz w:val="24"/>
          <w:szCs w:val="24"/>
          <w:lang w:val="cs-CZ"/>
        </w:rPr>
      </w:pPr>
    </w:p>
    <w:p w14:paraId="188F24DC" w14:textId="77777777" w:rsidR="00C75788" w:rsidRPr="00DD0345"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7662DE">
        <w:rPr>
          <w:rFonts w:ascii="Times New Roman" w:hAnsi="Times New Roman" w:cs="Times New Roman"/>
          <w:sz w:val="24"/>
          <w:szCs w:val="24"/>
          <w:lang w:val="cs-CZ"/>
        </w:rPr>
        <w:t xml:space="preserve">. </w:t>
      </w:r>
      <w:r w:rsidR="007662DE" w:rsidRPr="00CC5B6F">
        <w:rPr>
          <w:rFonts w:ascii="Times New Roman" w:hAnsi="Times New Roman" w:cs="Times New Roman"/>
          <w:sz w:val="24"/>
          <w:szCs w:val="24"/>
          <w:lang w:val="cs-CZ"/>
        </w:rPr>
        <w:t>Odstín povrchových úprav všech klempířských výrobků bude uvedeno na výkrese barevného řešení.</w:t>
      </w:r>
    </w:p>
    <w:p w14:paraId="4685BBCD"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138283F0" w14:textId="77777777" w:rsidR="00C7578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110C4736"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1F149EDD"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žlaby </w:t>
      </w:r>
      <w:r w:rsidR="00DF5BE0">
        <w:rPr>
          <w:rFonts w:ascii="Times New Roman" w:hAnsi="Times New Roman" w:cs="Times New Roman"/>
          <w:sz w:val="24"/>
          <w:szCs w:val="24"/>
          <w:lang w:val="cs-CZ"/>
        </w:rPr>
        <w:t xml:space="preserve">budou osazeny </w:t>
      </w:r>
      <w:r>
        <w:rPr>
          <w:rFonts w:ascii="Times New Roman" w:hAnsi="Times New Roman" w:cs="Times New Roman"/>
          <w:sz w:val="24"/>
          <w:szCs w:val="24"/>
          <w:lang w:val="cs-CZ"/>
        </w:rPr>
        <w:t xml:space="preserve">po dokončení nové izolace fasády. </w:t>
      </w:r>
    </w:p>
    <w:p w14:paraId="751F3942"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00BF7321" w:rsidRPr="00F26A43">
        <w:rPr>
          <w:rFonts w:ascii="Times New Roman" w:hAnsi="Times New Roman" w:cs="Times New Roman"/>
          <w:sz w:val="24"/>
          <w:szCs w:val="24"/>
          <w:lang w:val="cs-CZ"/>
        </w:rPr>
        <w:t>RAL 7016</w:t>
      </w:r>
    </w:p>
    <w:p w14:paraId="49E482ED" w14:textId="77777777" w:rsidR="007662DE" w:rsidRDefault="007662DE" w:rsidP="00C75788">
      <w:pPr>
        <w:pStyle w:val="Zkladntext"/>
        <w:ind w:left="426"/>
        <w:rPr>
          <w:rFonts w:ascii="Times New Roman" w:hAnsi="Times New Roman" w:cs="Times New Roman"/>
          <w:sz w:val="24"/>
          <w:szCs w:val="24"/>
          <w:lang w:val="cs-CZ"/>
        </w:rPr>
      </w:pPr>
    </w:p>
    <w:p w14:paraId="5E7F91F1" w14:textId="77777777" w:rsidR="00C75788" w:rsidRPr="002E6F6B"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w:t>
      </w:r>
      <w:r w:rsidR="00F648C0">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w:t>
      </w:r>
      <w:r w:rsidR="004D49AA">
        <w:rPr>
          <w:rFonts w:ascii="Times New Roman" w:hAnsi="Times New Roman" w:cs="Times New Roman"/>
          <w:sz w:val="24"/>
          <w:szCs w:val="24"/>
          <w:lang w:val="cs-CZ"/>
        </w:rPr>
        <w:t>bytě. 6 ks na vchod, 18 ks celkem.</w:t>
      </w:r>
    </w:p>
    <w:p w14:paraId="5F0EAE34"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513DF10F" w14:textId="77777777" w:rsidR="00BF7321" w:rsidRDefault="00BF7321" w:rsidP="00BF7321">
      <w:pPr>
        <w:tabs>
          <w:tab w:val="left" w:pos="261"/>
        </w:tabs>
        <w:rPr>
          <w:rFonts w:ascii="Times New Roman" w:hAnsi="Times New Roman" w:cs="Times New Roman"/>
          <w:b/>
          <w:sz w:val="24"/>
          <w:szCs w:val="24"/>
          <w:lang w:val="cs-CZ"/>
        </w:rPr>
      </w:pPr>
      <w:bookmarkStart w:id="8" w:name="_Hlk529629292"/>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14:paraId="5055A311" w14:textId="77777777" w:rsidR="00BF7321" w:rsidRPr="00CC5B6F" w:rsidRDefault="00BF7321" w:rsidP="00BF7321">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005D9C1F" w14:textId="77777777" w:rsidR="00BF7321" w:rsidRDefault="00BF7321" w:rsidP="00BF7321">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14:paraId="223AF5AE" w14:textId="77777777" w:rsidR="00BF7321" w:rsidRPr="00CC5B6F" w:rsidRDefault="00BF7321" w:rsidP="00BF7321">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14:paraId="4AEFD254" w14:textId="77777777" w:rsidR="00BF7321" w:rsidRPr="00E62CE6" w:rsidRDefault="00BF7321" w:rsidP="00BF7321">
      <w:pPr>
        <w:tabs>
          <w:tab w:val="left" w:pos="261"/>
        </w:tabs>
        <w:rPr>
          <w:rFonts w:ascii="Times New Roman" w:hAnsi="Times New Roman" w:cs="Times New Roman"/>
          <w:sz w:val="24"/>
          <w:szCs w:val="24"/>
          <w:highlight w:val="yellow"/>
          <w:lang w:val="cs-CZ"/>
        </w:rPr>
      </w:pPr>
    </w:p>
    <w:p w14:paraId="6D64B8A1" w14:textId="77777777" w:rsidR="00BF7321" w:rsidRPr="00E62CE6" w:rsidRDefault="00BF7321" w:rsidP="00BF7321">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xml:space="preserve">, zatřené, zrno 1,5 mm na novou i stávající izolaci – barevné </w:t>
      </w:r>
    </w:p>
    <w:p w14:paraId="4C0BE9B4" w14:textId="77777777" w:rsidR="00BF7321" w:rsidRPr="00E62CE6" w:rsidRDefault="00BF7321" w:rsidP="00BF7321">
      <w:pPr>
        <w:tabs>
          <w:tab w:val="left" w:pos="261"/>
        </w:tabs>
        <w:rPr>
          <w:rFonts w:ascii="Times New Roman" w:hAnsi="Times New Roman" w:cs="Times New Roman"/>
          <w:sz w:val="24"/>
          <w:szCs w:val="24"/>
          <w:highlight w:val="yellow"/>
          <w:lang w:val="cs-CZ"/>
        </w:rPr>
      </w:pPr>
    </w:p>
    <w:p w14:paraId="4315FD26" w14:textId="6CDC5BAD" w:rsidR="0002506E" w:rsidRDefault="00BF7321" w:rsidP="0002506E">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10</w:t>
      </w:r>
      <w:r w:rsidR="0002506E">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 xml:space="preserve"> </w:t>
      </w:r>
      <w:bookmarkEnd w:id="8"/>
      <w:r w:rsidR="0002506E" w:rsidRPr="002F325A">
        <w:rPr>
          <w:rFonts w:ascii="Times New Roman" w:hAnsi="Times New Roman" w:cs="Times New Roman"/>
          <w:b/>
          <w:sz w:val="24"/>
          <w:szCs w:val="24"/>
          <w:lang w:val="cs-CZ"/>
        </w:rPr>
        <w:t>odbourání původní stříšky nad vchody (</w:t>
      </w:r>
      <w:r w:rsidR="00D551A8">
        <w:rPr>
          <w:rFonts w:ascii="Times New Roman" w:hAnsi="Times New Roman" w:cs="Times New Roman"/>
          <w:b/>
          <w:sz w:val="24"/>
          <w:szCs w:val="24"/>
          <w:lang w:val="cs-CZ"/>
        </w:rPr>
        <w:t>4</w:t>
      </w:r>
      <w:r w:rsidR="0002506E" w:rsidRPr="002F325A">
        <w:rPr>
          <w:rFonts w:ascii="Times New Roman" w:hAnsi="Times New Roman" w:cs="Times New Roman"/>
          <w:b/>
          <w:sz w:val="24"/>
          <w:szCs w:val="24"/>
          <w:lang w:val="cs-CZ"/>
        </w:rPr>
        <w:t xml:space="preserve"> kusy), osazení nové zavěšené stříšky z hliníkového profilu a skleněnou výplní </w:t>
      </w:r>
    </w:p>
    <w:p w14:paraId="3D9D8055" w14:textId="4990621E" w:rsidR="0002506E" w:rsidRDefault="0002506E" w:rsidP="0002506E">
      <w:pPr>
        <w:pStyle w:val="Zkladntext"/>
        <w:numPr>
          <w:ilvl w:val="0"/>
          <w:numId w:val="41"/>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 xml:space="preserve">odbourání původní </w:t>
      </w:r>
      <w:r w:rsidR="001C3AED">
        <w:rPr>
          <w:rFonts w:ascii="Times New Roman" w:hAnsi="Times New Roman" w:cs="Times New Roman"/>
          <w:sz w:val="24"/>
          <w:szCs w:val="24"/>
          <w:lang w:val="cs-CZ"/>
        </w:rPr>
        <w:t xml:space="preserve">stříšky </w:t>
      </w:r>
      <w:r>
        <w:rPr>
          <w:rFonts w:ascii="Times New Roman" w:hAnsi="Times New Roman" w:cs="Times New Roman"/>
          <w:sz w:val="24"/>
          <w:szCs w:val="24"/>
          <w:lang w:val="cs-CZ"/>
        </w:rPr>
        <w:t>z</w:t>
      </w:r>
      <w:r w:rsidR="001C3AED">
        <w:rPr>
          <w:rFonts w:ascii="Times New Roman" w:hAnsi="Times New Roman" w:cs="Times New Roman"/>
          <w:sz w:val="24"/>
          <w:szCs w:val="24"/>
          <w:lang w:val="cs-CZ"/>
        </w:rPr>
        <w:t>e</w:t>
      </w:r>
      <w:r>
        <w:rPr>
          <w:rFonts w:ascii="Times New Roman" w:hAnsi="Times New Roman" w:cs="Times New Roman"/>
          <w:sz w:val="24"/>
          <w:szCs w:val="24"/>
          <w:lang w:val="cs-CZ"/>
        </w:rPr>
        <w:t xml:space="preserve"> železobetonu (4 ks) a sloupů</w:t>
      </w:r>
    </w:p>
    <w:p w14:paraId="5E511B70" w14:textId="0EEB3180" w:rsidR="0002506E" w:rsidRDefault="0002506E" w:rsidP="0002506E">
      <w:pPr>
        <w:pStyle w:val="Zkladntext"/>
        <w:numPr>
          <w:ilvl w:val="0"/>
          <w:numId w:val="41"/>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 xml:space="preserve">odbourání </w:t>
      </w:r>
      <w:r w:rsidR="009F3CDE">
        <w:rPr>
          <w:rFonts w:ascii="Times New Roman" w:hAnsi="Times New Roman" w:cs="Times New Roman"/>
          <w:sz w:val="24"/>
          <w:szCs w:val="24"/>
          <w:lang w:val="cs-CZ"/>
        </w:rPr>
        <w:t>základových zídek u vchodů</w:t>
      </w:r>
      <w:r w:rsidR="00C32F45">
        <w:rPr>
          <w:rFonts w:ascii="Times New Roman" w:hAnsi="Times New Roman" w:cs="Times New Roman"/>
          <w:sz w:val="24"/>
          <w:szCs w:val="24"/>
          <w:lang w:val="cs-CZ"/>
        </w:rPr>
        <w:t>,</w:t>
      </w:r>
    </w:p>
    <w:p w14:paraId="2DA0DA80" w14:textId="6FD6BC89" w:rsidR="00C32F45" w:rsidRDefault="00C32F45" w:rsidP="0002506E">
      <w:pPr>
        <w:pStyle w:val="Zkladntext"/>
        <w:numPr>
          <w:ilvl w:val="0"/>
          <w:numId w:val="41"/>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vyrovnání do úrovně terénu mrazuvzdornou dlažbou,</w:t>
      </w:r>
    </w:p>
    <w:p w14:paraId="2A70CBB8" w14:textId="1C0BC716" w:rsidR="0002506E" w:rsidRDefault="0002506E" w:rsidP="0002506E">
      <w:pPr>
        <w:pStyle w:val="Zkladntext"/>
        <w:numPr>
          <w:ilvl w:val="0"/>
          <w:numId w:val="41"/>
        </w:numPr>
        <w:ind w:left="426" w:hanging="142"/>
        <w:rPr>
          <w:rFonts w:ascii="Times New Roman" w:hAnsi="Times New Roman" w:cs="Times New Roman"/>
          <w:sz w:val="24"/>
          <w:szCs w:val="24"/>
          <w:lang w:val="cs-CZ"/>
        </w:rPr>
      </w:pPr>
      <w:r w:rsidRPr="0002506E">
        <w:rPr>
          <w:rFonts w:ascii="Times New Roman" w:hAnsi="Times New Roman" w:cs="Times New Roman"/>
          <w:sz w:val="24"/>
          <w:szCs w:val="24"/>
          <w:lang w:val="cs-CZ"/>
        </w:rPr>
        <w:t>kontrola, oprava a vyrovnání podkladu</w:t>
      </w:r>
      <w:r w:rsidR="00C32F45">
        <w:rPr>
          <w:rFonts w:ascii="Times New Roman" w:hAnsi="Times New Roman" w:cs="Times New Roman"/>
          <w:sz w:val="24"/>
          <w:szCs w:val="24"/>
          <w:lang w:val="cs-CZ"/>
        </w:rPr>
        <w:t xml:space="preserve">, </w:t>
      </w:r>
    </w:p>
    <w:p w14:paraId="2E87BCB4" w14:textId="7E81B434" w:rsidR="0002506E" w:rsidRDefault="0002506E" w:rsidP="0002506E">
      <w:pPr>
        <w:pStyle w:val="Zkladntext"/>
        <w:numPr>
          <w:ilvl w:val="0"/>
          <w:numId w:val="41"/>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osazen</w:t>
      </w:r>
      <w:r w:rsidR="001C3AED">
        <w:rPr>
          <w:rFonts w:ascii="Times New Roman" w:hAnsi="Times New Roman" w:cs="Times New Roman"/>
          <w:sz w:val="24"/>
          <w:szCs w:val="24"/>
          <w:lang w:val="cs-CZ"/>
        </w:rPr>
        <w:t>í</w:t>
      </w:r>
      <w:r>
        <w:rPr>
          <w:rFonts w:ascii="Times New Roman" w:hAnsi="Times New Roman" w:cs="Times New Roman"/>
          <w:sz w:val="24"/>
          <w:szCs w:val="24"/>
          <w:lang w:val="cs-CZ"/>
        </w:rPr>
        <w:t xml:space="preserve"> chemických kotev pro upevnění zavěšené stříšky (3 ks) </w:t>
      </w:r>
    </w:p>
    <w:p w14:paraId="285F1FD5" w14:textId="4AF9AAA6" w:rsidR="0002506E" w:rsidRPr="002F325A" w:rsidRDefault="0002506E" w:rsidP="0002506E">
      <w:pPr>
        <w:pStyle w:val="Zkladntext"/>
        <w:numPr>
          <w:ilvl w:val="0"/>
          <w:numId w:val="41"/>
        </w:numPr>
        <w:ind w:left="426" w:hanging="142"/>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w:t>
      </w:r>
      <w:r>
        <w:rPr>
          <w:rFonts w:ascii="Times New Roman" w:hAnsi="Times New Roman" w:cs="Times New Roman"/>
          <w:sz w:val="24"/>
          <w:szCs w:val="24"/>
          <w:lang w:val="cs-CZ"/>
        </w:rPr>
        <w:t xml:space="preserve"> 20</w:t>
      </w:r>
      <w:r w:rsidRPr="002F325A">
        <w:rPr>
          <w:rFonts w:ascii="Times New Roman" w:hAnsi="Times New Roman" w:cs="Times New Roman"/>
          <w:sz w:val="24"/>
          <w:szCs w:val="24"/>
          <w:lang w:val="cs-CZ"/>
        </w:rPr>
        <w:t>00x900 mm,</w:t>
      </w:r>
      <w:r>
        <w:rPr>
          <w:rFonts w:ascii="Times New Roman" w:hAnsi="Times New Roman" w:cs="Times New Roman"/>
          <w:sz w:val="24"/>
          <w:szCs w:val="24"/>
          <w:lang w:val="cs-CZ"/>
        </w:rPr>
        <w:t xml:space="preserve"> skleněná výplň, </w:t>
      </w:r>
      <w:r w:rsidRPr="002F325A">
        <w:rPr>
          <w:rFonts w:ascii="Times New Roman" w:hAnsi="Times New Roman" w:cs="Times New Roman"/>
          <w:sz w:val="24"/>
          <w:szCs w:val="24"/>
          <w:lang w:val="cs-CZ"/>
        </w:rPr>
        <w:t>závěsná lanka, osazení pomocí chemických kotev dle postupů výrobce</w:t>
      </w:r>
      <w:r>
        <w:rPr>
          <w:rFonts w:ascii="Times New Roman" w:hAnsi="Times New Roman" w:cs="Times New Roman"/>
          <w:sz w:val="24"/>
          <w:szCs w:val="24"/>
          <w:lang w:val="cs-CZ"/>
        </w:rPr>
        <w:t>)</w:t>
      </w:r>
    </w:p>
    <w:p w14:paraId="19428DA6" w14:textId="436FA3B5" w:rsidR="00C75788" w:rsidRPr="00DD0345" w:rsidRDefault="00C75788" w:rsidP="0002506E">
      <w:pPr>
        <w:tabs>
          <w:tab w:val="left" w:pos="261"/>
        </w:tabs>
        <w:rPr>
          <w:rFonts w:ascii="Times New Roman" w:hAnsi="Times New Roman" w:cs="Times New Roman"/>
          <w:sz w:val="24"/>
          <w:szCs w:val="24"/>
          <w:lang w:val="cs-CZ"/>
        </w:rPr>
      </w:pPr>
    </w:p>
    <w:p w14:paraId="2940DF5E" w14:textId="55352952"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w:t>
      </w:r>
      <w:r w:rsidR="00915F43" w:rsidRPr="00915F43">
        <w:rPr>
          <w:rFonts w:ascii="Times New Roman" w:hAnsi="Times New Roman" w:cs="Times New Roman"/>
          <w:b/>
          <w:sz w:val="24"/>
          <w:szCs w:val="24"/>
          <w:lang w:val="cs-CZ"/>
        </w:rPr>
        <w:t xml:space="preserve">úprava větracích otvorů a dilatačních spár </w:t>
      </w:r>
      <w:r w:rsidRPr="00915F43">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zachování biotopu</w:t>
      </w:r>
      <w:r w:rsidRPr="00DD0345">
        <w:rPr>
          <w:rFonts w:ascii="Times New Roman" w:hAnsi="Times New Roman" w:cs="Times New Roman"/>
          <w:sz w:val="24"/>
          <w:szCs w:val="24"/>
          <w:lang w:val="cs-CZ"/>
        </w:rPr>
        <w:t xml:space="preserve"> - </w:t>
      </w:r>
      <w:r w:rsidR="00DF5BE0">
        <w:rPr>
          <w:rFonts w:ascii="Times New Roman" w:hAnsi="Times New Roman" w:cs="Times New Roman"/>
          <w:sz w:val="24"/>
          <w:szCs w:val="24"/>
          <w:lang w:val="cs-CZ"/>
        </w:rPr>
        <w:t>2</w:t>
      </w:r>
      <w:r w:rsidR="00247F29">
        <w:rPr>
          <w:rFonts w:ascii="Times New Roman" w:hAnsi="Times New Roman" w:cs="Times New Roman"/>
          <w:sz w:val="24"/>
          <w:szCs w:val="24"/>
          <w:lang w:val="cs-CZ"/>
        </w:rPr>
        <w:t xml:space="preserve"> páry</w:t>
      </w:r>
      <w:r w:rsidR="004828C3">
        <w:rPr>
          <w:rFonts w:ascii="Times New Roman" w:hAnsi="Times New Roman" w:cs="Times New Roman"/>
          <w:sz w:val="24"/>
          <w:szCs w:val="24"/>
          <w:lang w:val="cs-CZ"/>
        </w:rPr>
        <w:t xml:space="preserve"> ro</w:t>
      </w:r>
      <w:r w:rsidR="00DF5BE0">
        <w:rPr>
          <w:rFonts w:ascii="Times New Roman" w:hAnsi="Times New Roman" w:cs="Times New Roman"/>
          <w:sz w:val="24"/>
          <w:szCs w:val="24"/>
          <w:lang w:val="cs-CZ"/>
        </w:rPr>
        <w:t xml:space="preserve">rýsa obecného, potencionální úkryt netopýra. Ventilační otvory (4) a dilatační spáru překrýt závěsem </w:t>
      </w:r>
      <w:r w:rsidR="00DF5BE0">
        <w:rPr>
          <w:rFonts w:ascii="Times New Roman" w:hAnsi="Times New Roman" w:cs="Times New Roman"/>
          <w:sz w:val="24"/>
          <w:szCs w:val="24"/>
          <w:lang w:val="cs-CZ"/>
        </w:rPr>
        <w:lastRenderedPageBreak/>
        <w:t>z kovové síťky a přichytit k fasádě). P</w:t>
      </w:r>
      <w:r w:rsidR="00247F29">
        <w:rPr>
          <w:rFonts w:ascii="Times New Roman" w:hAnsi="Times New Roman" w:cs="Times New Roman"/>
          <w:sz w:val="24"/>
          <w:szCs w:val="24"/>
          <w:lang w:val="cs-CZ"/>
        </w:rPr>
        <w:t>o osazení lešení konzultovat s ornitologem.</w:t>
      </w:r>
    </w:p>
    <w:p w14:paraId="38C5D1C2" w14:textId="67149159" w:rsidR="00C75788" w:rsidRDefault="00C75788" w:rsidP="00F0773B">
      <w:pPr>
        <w:pStyle w:val="Zkladntext"/>
        <w:ind w:left="0"/>
        <w:rPr>
          <w:rFonts w:ascii="Times New Roman" w:hAnsi="Times New Roman" w:cs="Times New Roman"/>
          <w:b/>
          <w:sz w:val="24"/>
          <w:szCs w:val="24"/>
          <w:lang w:val="cs-CZ"/>
        </w:rPr>
      </w:pPr>
    </w:p>
    <w:p w14:paraId="1B18E484" w14:textId="77777777" w:rsidR="001C3AED" w:rsidRDefault="001C3AED" w:rsidP="00F0773B">
      <w:pPr>
        <w:pStyle w:val="Zkladntext"/>
        <w:ind w:left="0"/>
        <w:rPr>
          <w:rFonts w:ascii="Times New Roman" w:hAnsi="Times New Roman" w:cs="Times New Roman"/>
          <w:b/>
          <w:sz w:val="24"/>
          <w:szCs w:val="24"/>
          <w:lang w:val="cs-CZ"/>
        </w:rPr>
      </w:pPr>
    </w:p>
    <w:p w14:paraId="35F0F015" w14:textId="6A2ACD35" w:rsidR="00D551A8" w:rsidRDefault="004D49AA" w:rsidP="00373C50">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sidR="0002506E">
        <w:rPr>
          <w:rFonts w:ascii="Times New Roman" w:hAnsi="Times New Roman" w:cs="Times New Roman"/>
          <w:sz w:val="24"/>
          <w:szCs w:val="24"/>
          <w:lang w:val="cs-CZ"/>
        </w:rPr>
        <w:t>225 cm, 7</w:t>
      </w:r>
      <w:r>
        <w:rPr>
          <w:rFonts w:ascii="Times New Roman" w:hAnsi="Times New Roman" w:cs="Times New Roman"/>
          <w:sz w:val="24"/>
          <w:szCs w:val="24"/>
          <w:lang w:val="cs-CZ"/>
        </w:rPr>
        <w:t xml:space="preserve"> ks na vchod, </w:t>
      </w:r>
      <w:r w:rsidR="0002506E">
        <w:rPr>
          <w:rFonts w:ascii="Times New Roman" w:hAnsi="Times New Roman" w:cs="Times New Roman"/>
          <w:sz w:val="24"/>
          <w:szCs w:val="24"/>
          <w:lang w:val="cs-CZ"/>
        </w:rPr>
        <w:t>celkem 28</w:t>
      </w:r>
      <w:r>
        <w:rPr>
          <w:rFonts w:ascii="Times New Roman" w:hAnsi="Times New Roman" w:cs="Times New Roman"/>
          <w:sz w:val="24"/>
          <w:szCs w:val="24"/>
          <w:lang w:val="cs-CZ"/>
        </w:rPr>
        <w:t xml:space="preserve"> ks.</w:t>
      </w:r>
    </w:p>
    <w:p w14:paraId="070F5F85" w14:textId="73D02F0E" w:rsidR="000D7CE0" w:rsidRDefault="000D7CE0" w:rsidP="00373C50">
      <w:pPr>
        <w:tabs>
          <w:tab w:val="left" w:pos="261"/>
        </w:tabs>
        <w:rPr>
          <w:rFonts w:ascii="Times New Roman" w:hAnsi="Times New Roman" w:cs="Times New Roman"/>
          <w:sz w:val="24"/>
          <w:szCs w:val="24"/>
          <w:lang w:val="cs-CZ"/>
        </w:rPr>
      </w:pPr>
    </w:p>
    <w:p w14:paraId="68D98085" w14:textId="394B5134" w:rsidR="000D7CE0" w:rsidRPr="000D7CE0" w:rsidRDefault="000D7CE0" w:rsidP="000D7CE0">
      <w:pPr>
        <w:tabs>
          <w:tab w:val="left" w:pos="261"/>
        </w:tabs>
        <w:rPr>
          <w:rFonts w:ascii="Times New Roman" w:hAnsi="Times New Roman" w:cs="Times New Roman"/>
          <w:b/>
          <w:sz w:val="24"/>
          <w:szCs w:val="24"/>
          <w:lang w:val="cs-CZ"/>
        </w:rPr>
      </w:pPr>
      <w:bookmarkStart w:id="9" w:name="_Hlk534658126"/>
      <w:r w:rsidRPr="000D7CE0">
        <w:rPr>
          <w:rFonts w:ascii="Times New Roman" w:hAnsi="Times New Roman" w:cs="Times New Roman"/>
          <w:b/>
          <w:sz w:val="24"/>
          <w:szCs w:val="24"/>
          <w:lang w:val="cs-CZ"/>
        </w:rPr>
        <w:t>1</w:t>
      </w:r>
      <w:r>
        <w:rPr>
          <w:rFonts w:ascii="Times New Roman" w:hAnsi="Times New Roman" w:cs="Times New Roman"/>
          <w:b/>
          <w:sz w:val="24"/>
          <w:szCs w:val="24"/>
          <w:lang w:val="cs-CZ"/>
        </w:rPr>
        <w:t>3</w:t>
      </w:r>
      <w:r w:rsidRPr="000D7CE0">
        <w:rPr>
          <w:rFonts w:ascii="Times New Roman" w:hAnsi="Times New Roman" w:cs="Times New Roman"/>
          <w:b/>
          <w:sz w:val="24"/>
          <w:szCs w:val="24"/>
          <w:lang w:val="cs-CZ"/>
        </w:rPr>
        <w:t xml:space="preserve"> - Povrchová úprava </w:t>
      </w:r>
      <w:proofErr w:type="spellStart"/>
      <w:r w:rsidRPr="000D7CE0">
        <w:rPr>
          <w:rFonts w:ascii="Times New Roman" w:hAnsi="Times New Roman" w:cs="Times New Roman"/>
          <w:b/>
          <w:sz w:val="24"/>
          <w:szCs w:val="24"/>
          <w:lang w:val="cs-CZ"/>
        </w:rPr>
        <w:t>soklu</w:t>
      </w:r>
      <w:proofErr w:type="spellEnd"/>
      <w:r w:rsidRPr="000D7CE0">
        <w:rPr>
          <w:rFonts w:ascii="Times New Roman" w:hAnsi="Times New Roman" w:cs="Times New Roman"/>
          <w:b/>
          <w:sz w:val="24"/>
          <w:szCs w:val="24"/>
          <w:lang w:val="cs-CZ"/>
        </w:rPr>
        <w:t xml:space="preserve"> a </w:t>
      </w:r>
      <w:proofErr w:type="spellStart"/>
      <w:r w:rsidRPr="000D7CE0">
        <w:rPr>
          <w:rFonts w:ascii="Times New Roman" w:hAnsi="Times New Roman" w:cs="Times New Roman"/>
          <w:b/>
          <w:sz w:val="24"/>
          <w:szCs w:val="24"/>
          <w:lang w:val="cs-CZ"/>
        </w:rPr>
        <w:t>fasády</w:t>
      </w:r>
      <w:proofErr w:type="spellEnd"/>
      <w:r w:rsidRPr="000D7CE0">
        <w:rPr>
          <w:rFonts w:ascii="Times New Roman" w:hAnsi="Times New Roman" w:cs="Times New Roman"/>
          <w:b/>
          <w:sz w:val="24"/>
          <w:szCs w:val="24"/>
          <w:lang w:val="cs-CZ"/>
        </w:rPr>
        <w:t xml:space="preserve"> v </w:t>
      </w:r>
      <w:proofErr w:type="spellStart"/>
      <w:r w:rsidRPr="000D7CE0">
        <w:rPr>
          <w:rFonts w:ascii="Times New Roman" w:hAnsi="Times New Roman" w:cs="Times New Roman"/>
          <w:b/>
          <w:sz w:val="24"/>
          <w:szCs w:val="24"/>
          <w:lang w:val="cs-CZ"/>
        </w:rPr>
        <w:t>místě</w:t>
      </w:r>
      <w:proofErr w:type="spellEnd"/>
      <w:r w:rsidRPr="000D7CE0">
        <w:rPr>
          <w:rFonts w:ascii="Times New Roman" w:hAnsi="Times New Roman" w:cs="Times New Roman"/>
          <w:b/>
          <w:sz w:val="24"/>
          <w:szCs w:val="24"/>
          <w:lang w:val="cs-CZ"/>
        </w:rPr>
        <w:t xml:space="preserve"> </w:t>
      </w:r>
      <w:proofErr w:type="spellStart"/>
      <w:proofErr w:type="gramStart"/>
      <w:r w:rsidRPr="000D7CE0">
        <w:rPr>
          <w:rFonts w:ascii="Times New Roman" w:hAnsi="Times New Roman" w:cs="Times New Roman"/>
          <w:b/>
          <w:sz w:val="24"/>
          <w:szCs w:val="24"/>
          <w:lang w:val="cs-CZ"/>
        </w:rPr>
        <w:t>schodiště</w:t>
      </w:r>
      <w:proofErr w:type="spellEnd"/>
      <w:r w:rsidRPr="000D7CE0">
        <w:rPr>
          <w:rFonts w:ascii="Times New Roman" w:hAnsi="Times New Roman" w:cs="Times New Roman"/>
          <w:b/>
          <w:sz w:val="24"/>
          <w:szCs w:val="24"/>
          <w:lang w:val="cs-CZ"/>
        </w:rPr>
        <w:t xml:space="preserve"> - </w:t>
      </w:r>
      <w:proofErr w:type="spellStart"/>
      <w:r w:rsidRPr="000D7CE0">
        <w:rPr>
          <w:rFonts w:ascii="Times New Roman" w:hAnsi="Times New Roman" w:cs="Times New Roman"/>
          <w:b/>
          <w:sz w:val="24"/>
          <w:szCs w:val="24"/>
          <w:lang w:val="cs-CZ"/>
        </w:rPr>
        <w:t>keramický</w:t>
      </w:r>
      <w:proofErr w:type="spellEnd"/>
      <w:proofErr w:type="gramEnd"/>
      <w:r w:rsidRPr="000D7CE0">
        <w:rPr>
          <w:rFonts w:ascii="Times New Roman" w:hAnsi="Times New Roman" w:cs="Times New Roman"/>
          <w:b/>
          <w:sz w:val="24"/>
          <w:szCs w:val="24"/>
          <w:lang w:val="cs-CZ"/>
        </w:rPr>
        <w:t xml:space="preserve"> </w:t>
      </w:r>
      <w:proofErr w:type="spellStart"/>
      <w:r w:rsidRPr="000D7CE0">
        <w:rPr>
          <w:rFonts w:ascii="Times New Roman" w:hAnsi="Times New Roman" w:cs="Times New Roman"/>
          <w:b/>
          <w:sz w:val="24"/>
          <w:szCs w:val="24"/>
          <w:lang w:val="cs-CZ"/>
        </w:rPr>
        <w:t>obklad</w:t>
      </w:r>
      <w:proofErr w:type="spellEnd"/>
      <w:r w:rsidRPr="000D7CE0">
        <w:rPr>
          <w:rFonts w:ascii="Times New Roman" w:hAnsi="Times New Roman" w:cs="Times New Roman"/>
          <w:b/>
          <w:sz w:val="24"/>
          <w:szCs w:val="24"/>
          <w:lang w:val="cs-CZ"/>
        </w:rPr>
        <w:t xml:space="preserve">. </w:t>
      </w:r>
    </w:p>
    <w:p w14:paraId="71A7A46D" w14:textId="78517A9B" w:rsidR="000D7CE0" w:rsidRPr="000D7CE0" w:rsidRDefault="000D7CE0" w:rsidP="000D7CE0">
      <w:pPr>
        <w:pStyle w:val="Zkladntext"/>
        <w:ind w:left="0" w:right="156"/>
        <w:rPr>
          <w:rFonts w:ascii="Times New Roman" w:hAnsi="Times New Roman" w:cs="Times New Roman"/>
          <w:sz w:val="24"/>
          <w:szCs w:val="24"/>
          <w:lang w:val="cs-CZ"/>
        </w:rPr>
      </w:pPr>
      <w:proofErr w:type="spellStart"/>
      <w:r w:rsidRPr="000D7CE0">
        <w:rPr>
          <w:rFonts w:ascii="Times New Roman" w:hAnsi="Times New Roman" w:cs="Times New Roman"/>
          <w:sz w:val="24"/>
          <w:szCs w:val="24"/>
          <w:lang w:val="cs-CZ"/>
        </w:rPr>
        <w:t>Povrch</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soklu</w:t>
      </w:r>
      <w:proofErr w:type="spellEnd"/>
      <w:r w:rsidRPr="000D7CE0">
        <w:rPr>
          <w:rFonts w:ascii="Times New Roman" w:hAnsi="Times New Roman" w:cs="Times New Roman"/>
          <w:sz w:val="24"/>
          <w:szCs w:val="24"/>
          <w:lang w:val="cs-CZ"/>
        </w:rPr>
        <w:t xml:space="preserve"> na </w:t>
      </w:r>
      <w:proofErr w:type="spellStart"/>
      <w:r w:rsidRPr="000D7CE0">
        <w:rPr>
          <w:rFonts w:ascii="Times New Roman" w:hAnsi="Times New Roman" w:cs="Times New Roman"/>
          <w:sz w:val="24"/>
          <w:szCs w:val="24"/>
          <w:lang w:val="cs-CZ"/>
        </w:rPr>
        <w:t>nové</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i</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stávající</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tepelné</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izolaci</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bude</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osazen</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keramickým</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obkladem</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např</w:t>
      </w:r>
      <w:proofErr w:type="spellEnd"/>
      <w:r w:rsidRPr="000D7CE0">
        <w:rPr>
          <w:rFonts w:ascii="Times New Roman" w:hAnsi="Times New Roman" w:cs="Times New Roman"/>
          <w:sz w:val="24"/>
          <w:szCs w:val="24"/>
          <w:lang w:val="cs-CZ"/>
        </w:rPr>
        <w:t>. </w:t>
      </w:r>
      <w:proofErr w:type="spellStart"/>
      <w:r w:rsidRPr="000D7CE0">
        <w:rPr>
          <w:rFonts w:ascii="Times New Roman" w:hAnsi="Times New Roman" w:cs="Times New Roman"/>
          <w:sz w:val="24"/>
          <w:szCs w:val="24"/>
          <w:lang w:val="cs-CZ"/>
        </w:rPr>
        <w:t>Klinker</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Piatto</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Antracyt</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Stejně</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tak</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pruh</w:t>
      </w:r>
      <w:proofErr w:type="spellEnd"/>
      <w:r w:rsidRPr="000D7CE0">
        <w:rPr>
          <w:rFonts w:ascii="Times New Roman" w:hAnsi="Times New Roman" w:cs="Times New Roman"/>
          <w:sz w:val="24"/>
          <w:szCs w:val="24"/>
          <w:lang w:val="cs-CZ"/>
        </w:rPr>
        <w:t xml:space="preserve"> v </w:t>
      </w:r>
      <w:proofErr w:type="spellStart"/>
      <w:r w:rsidRPr="000D7CE0">
        <w:rPr>
          <w:rFonts w:ascii="Times New Roman" w:hAnsi="Times New Roman" w:cs="Times New Roman"/>
          <w:sz w:val="24"/>
          <w:szCs w:val="24"/>
          <w:lang w:val="cs-CZ"/>
        </w:rPr>
        <w:t>místě</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schodišťového</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prostoru</w:t>
      </w:r>
      <w:proofErr w:type="spellEnd"/>
      <w:r w:rsidRPr="000D7CE0">
        <w:rPr>
          <w:rFonts w:ascii="Times New Roman" w:hAnsi="Times New Roman" w:cs="Times New Roman"/>
          <w:sz w:val="24"/>
          <w:szCs w:val="24"/>
          <w:lang w:val="cs-CZ"/>
        </w:rPr>
        <w:t xml:space="preserve"> v </w:t>
      </w:r>
      <w:proofErr w:type="spellStart"/>
      <w:r w:rsidRPr="000D7CE0">
        <w:rPr>
          <w:rFonts w:ascii="Times New Roman" w:hAnsi="Times New Roman" w:cs="Times New Roman"/>
          <w:sz w:val="24"/>
          <w:szCs w:val="24"/>
          <w:lang w:val="cs-CZ"/>
        </w:rPr>
        <w:t>rozmezí</w:t>
      </w:r>
      <w:proofErr w:type="spellEnd"/>
      <w:r w:rsidRPr="000D7CE0">
        <w:rPr>
          <w:rFonts w:ascii="Times New Roman" w:hAnsi="Times New Roman" w:cs="Times New Roman"/>
          <w:sz w:val="24"/>
          <w:szCs w:val="24"/>
          <w:lang w:val="cs-CZ"/>
        </w:rPr>
        <w:t xml:space="preserve"> 400 mm na </w:t>
      </w:r>
      <w:proofErr w:type="spellStart"/>
      <w:r w:rsidRPr="000D7CE0">
        <w:rPr>
          <w:rFonts w:ascii="Times New Roman" w:hAnsi="Times New Roman" w:cs="Times New Roman"/>
          <w:sz w:val="24"/>
          <w:szCs w:val="24"/>
          <w:lang w:val="cs-CZ"/>
        </w:rPr>
        <w:t>pravou</w:t>
      </w:r>
      <w:proofErr w:type="spellEnd"/>
      <w:r w:rsidRPr="000D7CE0">
        <w:rPr>
          <w:rFonts w:ascii="Times New Roman" w:hAnsi="Times New Roman" w:cs="Times New Roman"/>
          <w:sz w:val="24"/>
          <w:szCs w:val="24"/>
          <w:lang w:val="cs-CZ"/>
        </w:rPr>
        <w:t xml:space="preserve"> a </w:t>
      </w:r>
      <w:proofErr w:type="spellStart"/>
      <w:r w:rsidRPr="000D7CE0">
        <w:rPr>
          <w:rFonts w:ascii="Times New Roman" w:hAnsi="Times New Roman" w:cs="Times New Roman"/>
          <w:sz w:val="24"/>
          <w:szCs w:val="24"/>
          <w:lang w:val="cs-CZ"/>
        </w:rPr>
        <w:t>levou</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stranou</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oken</w:t>
      </w:r>
      <w:proofErr w:type="spellEnd"/>
      <w:r w:rsidRPr="000D7CE0">
        <w:rPr>
          <w:rFonts w:ascii="Times New Roman" w:hAnsi="Times New Roman" w:cs="Times New Roman"/>
          <w:sz w:val="24"/>
          <w:szCs w:val="24"/>
          <w:lang w:val="cs-CZ"/>
        </w:rPr>
        <w:t xml:space="preserve"> a 400 mm </w:t>
      </w:r>
      <w:proofErr w:type="spellStart"/>
      <w:r w:rsidRPr="000D7CE0">
        <w:rPr>
          <w:rFonts w:ascii="Times New Roman" w:hAnsi="Times New Roman" w:cs="Times New Roman"/>
          <w:sz w:val="24"/>
          <w:szCs w:val="24"/>
          <w:lang w:val="cs-CZ"/>
        </w:rPr>
        <w:t>nad</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poslední</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okno</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schodiště</w:t>
      </w:r>
      <w:proofErr w:type="spellEnd"/>
      <w:r w:rsidRPr="000D7CE0">
        <w:rPr>
          <w:rFonts w:ascii="Times New Roman" w:hAnsi="Times New Roman" w:cs="Times New Roman"/>
          <w:sz w:val="24"/>
          <w:szCs w:val="24"/>
          <w:lang w:val="cs-CZ"/>
        </w:rPr>
        <w:t xml:space="preserve">. (viz </w:t>
      </w:r>
      <w:proofErr w:type="spellStart"/>
      <w:r w:rsidRPr="000D7CE0">
        <w:rPr>
          <w:rFonts w:ascii="Times New Roman" w:hAnsi="Times New Roman" w:cs="Times New Roman"/>
          <w:sz w:val="24"/>
          <w:szCs w:val="24"/>
          <w:lang w:val="cs-CZ"/>
        </w:rPr>
        <w:t>výkres</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Barevné</w:t>
      </w:r>
      <w:proofErr w:type="spellEnd"/>
      <w:r w:rsidRPr="000D7CE0">
        <w:rPr>
          <w:rFonts w:ascii="Times New Roman" w:hAnsi="Times New Roman" w:cs="Times New Roman"/>
          <w:sz w:val="24"/>
          <w:szCs w:val="24"/>
          <w:lang w:val="cs-CZ"/>
        </w:rPr>
        <w:t xml:space="preserve"> </w:t>
      </w:r>
      <w:proofErr w:type="spellStart"/>
      <w:r w:rsidRPr="000D7CE0">
        <w:rPr>
          <w:rFonts w:ascii="Times New Roman" w:hAnsi="Times New Roman" w:cs="Times New Roman"/>
          <w:sz w:val="24"/>
          <w:szCs w:val="24"/>
          <w:lang w:val="cs-CZ"/>
        </w:rPr>
        <w:t>řešení</w:t>
      </w:r>
      <w:proofErr w:type="spellEnd"/>
      <w:r w:rsidRPr="000D7CE0">
        <w:rPr>
          <w:rFonts w:ascii="Times New Roman" w:hAnsi="Times New Roman" w:cs="Times New Roman"/>
          <w:sz w:val="24"/>
          <w:szCs w:val="24"/>
          <w:lang w:val="cs-CZ"/>
        </w:rPr>
        <w:t xml:space="preserve"> a </w:t>
      </w:r>
      <w:proofErr w:type="spellStart"/>
      <w:r w:rsidRPr="000D7CE0">
        <w:rPr>
          <w:rFonts w:ascii="Times New Roman" w:hAnsi="Times New Roman" w:cs="Times New Roman"/>
          <w:sz w:val="24"/>
          <w:szCs w:val="24"/>
          <w:lang w:val="cs-CZ"/>
        </w:rPr>
        <w:t>Pohledy</w:t>
      </w:r>
      <w:proofErr w:type="spellEnd"/>
      <w:r w:rsidRPr="000D7CE0">
        <w:rPr>
          <w:rFonts w:ascii="Times New Roman" w:hAnsi="Times New Roman" w:cs="Times New Roman"/>
          <w:sz w:val="24"/>
          <w:szCs w:val="24"/>
          <w:lang w:val="cs-CZ"/>
        </w:rPr>
        <w:t>).</w:t>
      </w:r>
    </w:p>
    <w:bookmarkEnd w:id="9"/>
    <w:p w14:paraId="7051930B" w14:textId="77777777" w:rsidR="00BF7321" w:rsidRDefault="00BF7321" w:rsidP="00BF7321">
      <w:pPr>
        <w:pStyle w:val="Zkladntext"/>
        <w:ind w:left="426" w:hanging="284"/>
        <w:rPr>
          <w:rFonts w:ascii="Times New Roman" w:hAnsi="Times New Roman" w:cs="Times New Roman"/>
          <w:sz w:val="24"/>
          <w:szCs w:val="24"/>
          <w:lang w:val="cs-CZ"/>
        </w:rPr>
      </w:pPr>
    </w:p>
    <w:p w14:paraId="0482F453" w14:textId="77777777" w:rsidR="00BF7321" w:rsidRPr="00205600" w:rsidRDefault="00BF7321" w:rsidP="00BF7321">
      <w:pPr>
        <w:pStyle w:val="Nadpis2"/>
        <w:ind w:left="0"/>
        <w:rPr>
          <w:rFonts w:ascii="Times New Roman" w:hAnsi="Times New Roman" w:cs="Times New Roman"/>
          <w:b w:val="0"/>
          <w:i/>
          <w:sz w:val="24"/>
          <w:szCs w:val="24"/>
          <w:lang w:val="cs-CZ"/>
        </w:rPr>
      </w:pPr>
      <w:bookmarkStart w:id="10" w:name="_Hlk529718068"/>
      <w:bookmarkStart w:id="11" w:name="_Hlk529620537"/>
      <w:r w:rsidRPr="00205600">
        <w:rPr>
          <w:rFonts w:ascii="Times New Roman" w:hAnsi="Times New Roman" w:cs="Times New Roman"/>
          <w:b w:val="0"/>
          <w:i/>
          <w:sz w:val="24"/>
          <w:szCs w:val="24"/>
          <w:lang w:val="cs-CZ"/>
        </w:rPr>
        <w:t>Práce PSV</w:t>
      </w:r>
    </w:p>
    <w:p w14:paraId="2EE3DA36" w14:textId="77777777" w:rsidR="00BF7321" w:rsidRDefault="00BF7321" w:rsidP="00BF7321">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76371D16" w14:textId="77777777" w:rsidR="00BF7321"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14:paraId="3B63BC2B" w14:textId="77777777" w:rsidR="00BF7321" w:rsidRPr="00CC5B6F"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14:paraId="7C369C1A" w14:textId="77777777" w:rsidR="00BF7321" w:rsidRPr="00CC5B6F" w:rsidRDefault="00BF7321" w:rsidP="00BF7321">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560F9385" w14:textId="77777777" w:rsidR="00BF7321" w:rsidRPr="00CC5B6F" w:rsidRDefault="00BF7321" w:rsidP="00BF7321">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2E9B3BBF" w14:textId="77777777" w:rsidR="00BF7321" w:rsidRPr="00CC5B6F" w:rsidRDefault="00BF7321" w:rsidP="00BF7321">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144FCD7B" w14:textId="77777777" w:rsidR="00BF7321" w:rsidRPr="00CC5B6F" w:rsidRDefault="00BF7321" w:rsidP="00BF7321">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bookmarkEnd w:id="10"/>
    <w:p w14:paraId="548A98E9" w14:textId="77777777" w:rsidR="00BF7321" w:rsidRPr="00B75BF4" w:rsidRDefault="00BF7321" w:rsidP="00BF7321">
      <w:pPr>
        <w:pStyle w:val="Zkladntext"/>
        <w:ind w:left="0"/>
        <w:rPr>
          <w:rFonts w:ascii="Times New Roman" w:hAnsi="Times New Roman" w:cs="Times New Roman"/>
          <w:strike/>
          <w:sz w:val="24"/>
          <w:szCs w:val="24"/>
          <w:lang w:val="cs-CZ"/>
        </w:rPr>
      </w:pPr>
    </w:p>
    <w:p w14:paraId="64190972" w14:textId="77777777" w:rsidR="00BF7321" w:rsidRPr="00205600" w:rsidRDefault="00BF7321" w:rsidP="00BF7321">
      <w:pPr>
        <w:pStyle w:val="Nadpis2"/>
        <w:ind w:left="0"/>
        <w:rPr>
          <w:rFonts w:ascii="Times New Roman" w:hAnsi="Times New Roman" w:cs="Times New Roman"/>
          <w:b w:val="0"/>
          <w:i/>
          <w:sz w:val="24"/>
          <w:szCs w:val="24"/>
          <w:lang w:val="cs-CZ"/>
        </w:rPr>
      </w:pPr>
      <w:bookmarkStart w:id="12" w:name="_Hlk529718091"/>
      <w:r w:rsidRPr="00205600">
        <w:rPr>
          <w:rFonts w:ascii="Times New Roman" w:hAnsi="Times New Roman" w:cs="Times New Roman"/>
          <w:b w:val="0"/>
          <w:i/>
          <w:sz w:val="24"/>
          <w:szCs w:val="24"/>
          <w:lang w:val="cs-CZ"/>
        </w:rPr>
        <w:t>Dokončovací práce – úprava terénu a okapový chodník</w:t>
      </w:r>
    </w:p>
    <w:p w14:paraId="2F8C3C59" w14:textId="77777777" w:rsidR="00BF7321" w:rsidRPr="00CC5B6F" w:rsidRDefault="00BF7321" w:rsidP="00BF7321">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31F3E552" w14:textId="77777777" w:rsidR="00BF7321" w:rsidRDefault="00BF7321" w:rsidP="00BF7321">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11"/>
    <w:bookmarkEnd w:id="12"/>
    <w:p w14:paraId="74B13D19" w14:textId="77777777" w:rsidR="00A15110" w:rsidRPr="00C70282" w:rsidRDefault="00A15110" w:rsidP="00F0773B">
      <w:pPr>
        <w:pStyle w:val="Zkladntext"/>
        <w:ind w:left="0"/>
        <w:rPr>
          <w:rFonts w:ascii="Times New Roman" w:hAnsi="Times New Roman" w:cs="Times New Roman"/>
          <w:sz w:val="24"/>
          <w:szCs w:val="24"/>
          <w:lang w:val="cs-CZ"/>
        </w:rPr>
      </w:pPr>
    </w:p>
    <w:p w14:paraId="4E81DEC5"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674BFA9D" w14:textId="77777777" w:rsidR="00BF7321" w:rsidRPr="00BF7321" w:rsidRDefault="00BF7321" w:rsidP="00BF7321">
      <w:pPr>
        <w:pStyle w:val="Zkladntext"/>
        <w:ind w:left="0" w:right="224"/>
        <w:rPr>
          <w:rFonts w:ascii="Times New Roman" w:hAnsi="Times New Roman" w:cs="Times New Roman"/>
          <w:sz w:val="24"/>
          <w:szCs w:val="24"/>
          <w:lang w:val="cs-CZ"/>
        </w:rPr>
      </w:pPr>
      <w:r w:rsidRPr="00BF7321">
        <w:rPr>
          <w:rFonts w:ascii="Times New Roman" w:hAnsi="Times New Roman" w:cs="Times New Roman"/>
          <w:sz w:val="24"/>
          <w:szCs w:val="24"/>
          <w:lang w:val="cs-CZ"/>
        </w:rPr>
        <w:t xml:space="preserve">Stavba je navržena tak, aby zatížení na ni působící v průběhu výstavby a po dokončení výstavby její užívání nebude mít za následek: </w:t>
      </w:r>
    </w:p>
    <w:p w14:paraId="68DA4B13" w14:textId="77777777" w:rsidR="00BF7321" w:rsidRPr="00BF7321" w:rsidRDefault="00BF7321" w:rsidP="00BF7321">
      <w:pPr>
        <w:pStyle w:val="Zkladntext"/>
        <w:ind w:left="0" w:right="224"/>
        <w:rPr>
          <w:rFonts w:ascii="Times New Roman" w:hAnsi="Times New Roman" w:cs="Times New Roman"/>
          <w:sz w:val="24"/>
          <w:szCs w:val="24"/>
          <w:lang w:val="cs-CZ"/>
        </w:rPr>
      </w:pPr>
      <w:r w:rsidRPr="00BF7321">
        <w:rPr>
          <w:rFonts w:ascii="Times New Roman" w:hAnsi="Times New Roman" w:cs="Times New Roman"/>
          <w:sz w:val="24"/>
          <w:szCs w:val="24"/>
          <w:lang w:val="cs-CZ"/>
        </w:rPr>
        <w:t xml:space="preserve">a) zřícení stavby nebo její části, </w:t>
      </w:r>
    </w:p>
    <w:p w14:paraId="197F0347" w14:textId="77777777" w:rsidR="00BF7321" w:rsidRPr="00BF7321" w:rsidRDefault="00BF7321" w:rsidP="00BF7321">
      <w:pPr>
        <w:pStyle w:val="Zkladntext"/>
        <w:ind w:left="0" w:right="224"/>
        <w:rPr>
          <w:rFonts w:ascii="Times New Roman" w:hAnsi="Times New Roman" w:cs="Times New Roman"/>
          <w:sz w:val="24"/>
          <w:szCs w:val="24"/>
          <w:lang w:val="cs-CZ"/>
        </w:rPr>
      </w:pPr>
      <w:r w:rsidRPr="00BF7321">
        <w:rPr>
          <w:rFonts w:ascii="Times New Roman" w:hAnsi="Times New Roman" w:cs="Times New Roman"/>
          <w:sz w:val="24"/>
          <w:szCs w:val="24"/>
          <w:lang w:val="cs-CZ"/>
        </w:rPr>
        <w:t xml:space="preserve">b) větší stupeň nepřípustného přetvoření, </w:t>
      </w:r>
    </w:p>
    <w:p w14:paraId="38AD796F" w14:textId="77777777" w:rsidR="00BF7321" w:rsidRPr="00BF7321" w:rsidRDefault="00BF7321" w:rsidP="00BF7321">
      <w:pPr>
        <w:pStyle w:val="Zkladntext"/>
        <w:ind w:left="0" w:right="224"/>
        <w:rPr>
          <w:rFonts w:ascii="Times New Roman" w:hAnsi="Times New Roman" w:cs="Times New Roman"/>
          <w:sz w:val="24"/>
          <w:szCs w:val="24"/>
          <w:lang w:val="cs-CZ"/>
        </w:rPr>
      </w:pPr>
      <w:r w:rsidRPr="00BF7321">
        <w:rPr>
          <w:rFonts w:ascii="Times New Roman" w:hAnsi="Times New Roman" w:cs="Times New Roman"/>
          <w:sz w:val="24"/>
          <w:szCs w:val="24"/>
          <w:lang w:val="cs-CZ"/>
        </w:rPr>
        <w:t xml:space="preserve">c) poškození jiných částí stavby nebo technických zařízení anebo instalovaného vybavení v důsledku většího přetvoření nosné konstrukce, </w:t>
      </w:r>
    </w:p>
    <w:p w14:paraId="72186B77" w14:textId="77777777" w:rsidR="00BF7321" w:rsidRPr="00BF7321" w:rsidRDefault="00BF7321" w:rsidP="00BF7321">
      <w:pPr>
        <w:pStyle w:val="Zkladntext"/>
        <w:ind w:left="0" w:right="224"/>
        <w:rPr>
          <w:rFonts w:ascii="Times New Roman" w:hAnsi="Times New Roman" w:cs="Times New Roman"/>
          <w:sz w:val="24"/>
          <w:szCs w:val="24"/>
          <w:lang w:val="cs-CZ"/>
        </w:rPr>
      </w:pPr>
      <w:r w:rsidRPr="00BF7321">
        <w:rPr>
          <w:rFonts w:ascii="Times New Roman" w:hAnsi="Times New Roman" w:cs="Times New Roman"/>
          <w:sz w:val="24"/>
          <w:szCs w:val="24"/>
          <w:lang w:val="cs-CZ"/>
        </w:rPr>
        <w:t>d) poškození v případě, kdy je rozsah neúměrný původní příčině.</w:t>
      </w:r>
    </w:p>
    <w:p w14:paraId="2DDFB3C3" w14:textId="77777777" w:rsidR="00247F29" w:rsidRPr="00C70282" w:rsidRDefault="00247F29" w:rsidP="00F0773B">
      <w:pPr>
        <w:pStyle w:val="Zkladntext"/>
        <w:ind w:left="0"/>
        <w:rPr>
          <w:rFonts w:ascii="Times New Roman" w:hAnsi="Times New Roman" w:cs="Times New Roman"/>
          <w:sz w:val="24"/>
          <w:szCs w:val="24"/>
          <w:lang w:val="cs-CZ"/>
        </w:rPr>
      </w:pPr>
    </w:p>
    <w:p w14:paraId="79FFF94E" w14:textId="77777777" w:rsidR="00BF7321" w:rsidRPr="00C70282"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bookmarkStart w:id="13" w:name="_Hlk529620645"/>
      <w:bookmarkStart w:id="14" w:name="_Hlk529718234"/>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6C0C31C0" w14:textId="77777777" w:rsidR="00BF7321" w:rsidRPr="00C70282" w:rsidRDefault="00BF7321" w:rsidP="00BF7321">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2ADD7BE0" w14:textId="77777777" w:rsidR="00BF7321" w:rsidRPr="00C70282"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0DE61439" w14:textId="77777777" w:rsidR="00BF7321" w:rsidRPr="00C70282" w:rsidRDefault="00BF7321" w:rsidP="00BF7321">
      <w:pPr>
        <w:pStyle w:val="Zkladntext"/>
        <w:ind w:left="0"/>
        <w:rPr>
          <w:rFonts w:ascii="Times New Roman" w:hAnsi="Times New Roman" w:cs="Times New Roman"/>
          <w:sz w:val="24"/>
          <w:szCs w:val="24"/>
          <w:lang w:val="cs-CZ"/>
        </w:rPr>
      </w:pPr>
    </w:p>
    <w:p w14:paraId="4EA28BFF" w14:textId="77777777" w:rsidR="00BF7321" w:rsidRDefault="00BF7321" w:rsidP="00BF7321">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4CE1A5CE" w14:textId="19411868" w:rsidR="00BF7321" w:rsidRDefault="00BF7321" w:rsidP="00BF7321">
      <w:pPr>
        <w:pStyle w:val="Zkladntext"/>
        <w:ind w:left="0"/>
        <w:rPr>
          <w:rFonts w:ascii="Times New Roman" w:hAnsi="Times New Roman" w:cs="Times New Roman"/>
          <w:sz w:val="24"/>
          <w:szCs w:val="24"/>
          <w:lang w:val="cs-CZ"/>
        </w:rPr>
      </w:pPr>
      <w:bookmarkStart w:id="15" w:name="_Hlk529617056"/>
      <w:r w:rsidRPr="009E5AE9">
        <w:rPr>
          <w:rFonts w:ascii="Times New Roman" w:hAnsi="Times New Roman" w:cs="Times New Roman"/>
          <w:sz w:val="24"/>
          <w:szCs w:val="24"/>
          <w:lang w:val="cs-CZ"/>
        </w:rPr>
        <w:t>Povaha a charakter stavby nevyžaduje řešit tento bod.</w:t>
      </w:r>
    </w:p>
    <w:p w14:paraId="7151FBA2" w14:textId="193314AC" w:rsidR="000D7CE0" w:rsidRDefault="000D7CE0" w:rsidP="00BF7321">
      <w:pPr>
        <w:pStyle w:val="Zkladntext"/>
        <w:ind w:left="0"/>
        <w:rPr>
          <w:rFonts w:ascii="Times New Roman" w:hAnsi="Times New Roman" w:cs="Times New Roman"/>
          <w:sz w:val="24"/>
          <w:szCs w:val="24"/>
          <w:lang w:val="cs-CZ"/>
        </w:rPr>
      </w:pPr>
    </w:p>
    <w:p w14:paraId="57ACB737" w14:textId="77777777" w:rsidR="000D7CE0" w:rsidRPr="009E5AE9" w:rsidRDefault="000D7CE0" w:rsidP="00BF7321">
      <w:pPr>
        <w:pStyle w:val="Zkladntext"/>
        <w:ind w:left="0"/>
        <w:rPr>
          <w:rFonts w:ascii="Times New Roman" w:hAnsi="Times New Roman" w:cs="Times New Roman"/>
          <w:sz w:val="24"/>
          <w:szCs w:val="24"/>
          <w:lang w:val="cs-CZ"/>
        </w:rPr>
      </w:pPr>
    </w:p>
    <w:bookmarkEnd w:id="15"/>
    <w:p w14:paraId="05D88916" w14:textId="77777777" w:rsidR="00BF7321" w:rsidRPr="00C70282"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5F0FB568" w14:textId="77777777" w:rsidR="00BF7321" w:rsidRPr="00C70282" w:rsidRDefault="00BF7321" w:rsidP="00BF7321">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Požadavky požárně bezpečnostního řešení, jsou zapracovány do projektové dokumentace.</w:t>
      </w:r>
    </w:p>
    <w:p w14:paraId="78AF3B42" w14:textId="77777777" w:rsidR="00BF7321" w:rsidRPr="00C70282" w:rsidRDefault="00BF7321" w:rsidP="00BF7321">
      <w:pPr>
        <w:pStyle w:val="Zkladntext"/>
        <w:ind w:left="0"/>
        <w:rPr>
          <w:rFonts w:ascii="Times New Roman" w:hAnsi="Times New Roman" w:cs="Times New Roman"/>
          <w:sz w:val="24"/>
          <w:szCs w:val="24"/>
          <w:lang w:val="cs-CZ"/>
        </w:rPr>
      </w:pPr>
    </w:p>
    <w:p w14:paraId="75814311" w14:textId="77777777" w:rsidR="00BF7321" w:rsidRPr="00C70282" w:rsidRDefault="00BF7321" w:rsidP="00BF7321">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7AF6D92F" w14:textId="77777777" w:rsidR="00BF7321" w:rsidRPr="00C70282" w:rsidRDefault="00BF7321" w:rsidP="00BF7321">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6AF6E392" w14:textId="77777777" w:rsidR="00BF7321" w:rsidRPr="00C70282" w:rsidRDefault="00BF7321" w:rsidP="00BF7321">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w:t>
      </w:r>
      <w:proofErr w:type="gramStart"/>
      <w:r w:rsidRPr="00501F53">
        <w:rPr>
          <w:rFonts w:ascii="Times New Roman" w:hAnsi="Times New Roman" w:cs="Times New Roman"/>
          <w:sz w:val="24"/>
          <w:szCs w:val="24"/>
          <w:lang w:val="cs-CZ"/>
        </w:rPr>
        <w:t xml:space="preserve">–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sád</w:t>
      </w:r>
      <w:proofErr w:type="gramEnd"/>
      <w:r w:rsidRPr="00501F53">
        <w:rPr>
          <w:rFonts w:ascii="Times New Roman" w:hAnsi="Times New Roman" w:cs="Times New Roman"/>
          <w:sz w:val="24"/>
          <w:szCs w:val="24"/>
          <w:lang w:val="cs-CZ"/>
        </w:rPr>
        <w:t xml:space="preserve"> dojde ke zlepšení tepelně-izolačních vlastností obvodových konstrukcí. </w:t>
      </w:r>
    </w:p>
    <w:p w14:paraId="1C854FDA" w14:textId="77777777" w:rsidR="00BF7321" w:rsidRPr="00C70282" w:rsidRDefault="00BF7321" w:rsidP="00BF7321">
      <w:pPr>
        <w:pStyle w:val="Zkladntext"/>
        <w:ind w:left="0"/>
        <w:rPr>
          <w:rFonts w:ascii="Times New Roman" w:hAnsi="Times New Roman" w:cs="Times New Roman"/>
          <w:sz w:val="24"/>
          <w:szCs w:val="24"/>
          <w:lang w:val="cs-CZ"/>
        </w:rPr>
      </w:pPr>
    </w:p>
    <w:p w14:paraId="415522C1" w14:textId="77777777" w:rsidR="00BF7321" w:rsidRDefault="00BF7321" w:rsidP="00BF7321">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7A2327AB" w14:textId="77777777" w:rsidR="00BF7321" w:rsidRPr="009E5AE9" w:rsidRDefault="00BF7321" w:rsidP="00BF7321">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p>
    <w:p w14:paraId="31B5B7FE" w14:textId="77777777" w:rsidR="00BF7321" w:rsidRPr="00C70282" w:rsidRDefault="00BF7321" w:rsidP="00BF7321">
      <w:pPr>
        <w:pStyle w:val="Zkladntext"/>
        <w:ind w:left="0"/>
        <w:rPr>
          <w:rFonts w:ascii="Times New Roman" w:hAnsi="Times New Roman" w:cs="Times New Roman"/>
          <w:sz w:val="24"/>
          <w:szCs w:val="24"/>
          <w:lang w:val="cs-CZ"/>
        </w:rPr>
      </w:pPr>
    </w:p>
    <w:p w14:paraId="23606244" w14:textId="77777777" w:rsidR="00BF7321" w:rsidRPr="00C70282" w:rsidRDefault="00BF7321" w:rsidP="00BF7321">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43A6A01F" w14:textId="77777777" w:rsidR="00BF7321" w:rsidRPr="009E5AE9" w:rsidRDefault="00BF7321" w:rsidP="00BF7321">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6A59A1CC" w14:textId="77777777" w:rsidR="00BF7321" w:rsidRPr="00C70282" w:rsidRDefault="00BF7321" w:rsidP="00BF7321">
      <w:pPr>
        <w:pStyle w:val="Zkladntext"/>
        <w:ind w:left="0"/>
        <w:rPr>
          <w:rFonts w:ascii="Times New Roman" w:hAnsi="Times New Roman" w:cs="Times New Roman"/>
          <w:sz w:val="24"/>
          <w:szCs w:val="24"/>
          <w:lang w:val="cs-CZ"/>
        </w:rPr>
      </w:pPr>
    </w:p>
    <w:p w14:paraId="0BA0F577" w14:textId="77777777" w:rsidR="00BF7321" w:rsidRPr="00C70282" w:rsidRDefault="00BF7321" w:rsidP="00BF7321">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38F58E5A" w14:textId="77777777" w:rsidR="00BF7321" w:rsidRPr="009E5AE9" w:rsidRDefault="00BF7321" w:rsidP="00BF7321">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F62EE68" w14:textId="77777777" w:rsidR="00BF7321" w:rsidRDefault="00BF7321" w:rsidP="00BF7321">
      <w:pPr>
        <w:pStyle w:val="Nadpis2"/>
        <w:tabs>
          <w:tab w:val="left" w:pos="972"/>
        </w:tabs>
        <w:ind w:left="0"/>
        <w:rPr>
          <w:rFonts w:ascii="Times New Roman" w:hAnsi="Times New Roman" w:cs="Times New Roman"/>
          <w:sz w:val="24"/>
          <w:szCs w:val="24"/>
          <w:lang w:val="cs-CZ"/>
        </w:rPr>
      </w:pPr>
    </w:p>
    <w:p w14:paraId="5160F235" w14:textId="77777777" w:rsidR="00BF7321" w:rsidRPr="00C70282" w:rsidRDefault="00BF7321" w:rsidP="00BF7321">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0F38C0B6" w14:textId="77777777" w:rsidR="00BF7321" w:rsidRPr="00C70282" w:rsidRDefault="00BF7321" w:rsidP="00BF7321">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0F45B759" w14:textId="77777777" w:rsidR="00BF7321" w:rsidRPr="009E5AE9" w:rsidRDefault="00BF7321" w:rsidP="00BF7321">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009791C6" w14:textId="77777777" w:rsidR="00BF7321" w:rsidRPr="00C70282" w:rsidRDefault="00BF7321" w:rsidP="00BF7321">
      <w:pPr>
        <w:pStyle w:val="Zkladntext"/>
        <w:ind w:left="0"/>
        <w:rPr>
          <w:rFonts w:ascii="Times New Roman" w:hAnsi="Times New Roman" w:cs="Times New Roman"/>
          <w:sz w:val="24"/>
          <w:szCs w:val="24"/>
          <w:lang w:val="cs-CZ"/>
        </w:rPr>
      </w:pPr>
    </w:p>
    <w:p w14:paraId="51C0147F" w14:textId="77777777" w:rsidR="00BF7321" w:rsidRPr="00C70282" w:rsidRDefault="00BF7321" w:rsidP="00BF7321">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50DF357D"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1E13CA30" w14:textId="77777777" w:rsidR="00BF7321" w:rsidRPr="00C70282" w:rsidRDefault="00BF7321" w:rsidP="00BF7321">
      <w:pPr>
        <w:pStyle w:val="Zkladntext"/>
        <w:ind w:left="0"/>
        <w:rPr>
          <w:rFonts w:ascii="Times New Roman" w:hAnsi="Times New Roman" w:cs="Times New Roman"/>
          <w:sz w:val="24"/>
          <w:szCs w:val="24"/>
          <w:lang w:val="cs-CZ"/>
        </w:rPr>
      </w:pPr>
    </w:p>
    <w:p w14:paraId="78405BBD" w14:textId="77777777" w:rsidR="00BF7321" w:rsidRPr="00C70282" w:rsidRDefault="00BF7321" w:rsidP="00BF7321">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580C6CBA"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6FB3FA34" w14:textId="77777777" w:rsidR="00BF7321" w:rsidRPr="00C70282" w:rsidRDefault="00BF7321" w:rsidP="00BF7321">
      <w:pPr>
        <w:pStyle w:val="Zkladntext"/>
        <w:ind w:left="0"/>
        <w:rPr>
          <w:rFonts w:ascii="Times New Roman" w:hAnsi="Times New Roman" w:cs="Times New Roman"/>
          <w:sz w:val="24"/>
          <w:szCs w:val="24"/>
          <w:lang w:val="cs-CZ"/>
        </w:rPr>
      </w:pPr>
    </w:p>
    <w:p w14:paraId="6692868A" w14:textId="77777777" w:rsidR="00BF7321" w:rsidRPr="00C70282" w:rsidRDefault="00BF7321" w:rsidP="00BF7321">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1E403A78" w14:textId="77777777" w:rsidR="00BF7321" w:rsidRPr="009E5AE9" w:rsidRDefault="00BF7321" w:rsidP="00BF7321">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210FDB5F" w14:textId="77777777" w:rsidR="00BF7321" w:rsidRPr="00C70282" w:rsidRDefault="00BF7321" w:rsidP="00BF7321">
      <w:pPr>
        <w:pStyle w:val="Zkladntext"/>
        <w:ind w:left="0"/>
        <w:rPr>
          <w:rFonts w:ascii="Times New Roman" w:hAnsi="Times New Roman" w:cs="Times New Roman"/>
          <w:sz w:val="24"/>
          <w:szCs w:val="24"/>
          <w:lang w:val="cs-CZ"/>
        </w:rPr>
      </w:pPr>
    </w:p>
    <w:p w14:paraId="785F93D0" w14:textId="77777777" w:rsidR="00BF7321" w:rsidRPr="00C70282" w:rsidRDefault="00BF7321" w:rsidP="00BF7321">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05B69DA2" w14:textId="77777777" w:rsidR="00BF7321" w:rsidRPr="00C70282" w:rsidRDefault="00BF7321" w:rsidP="00BF7321">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49CA081F" w14:textId="77777777" w:rsidR="00BF7321" w:rsidRPr="00C70282" w:rsidRDefault="00BF7321" w:rsidP="00BF7321">
      <w:pPr>
        <w:pStyle w:val="Zkladntext"/>
        <w:ind w:left="0"/>
        <w:rPr>
          <w:rFonts w:ascii="Times New Roman" w:hAnsi="Times New Roman" w:cs="Times New Roman"/>
          <w:sz w:val="24"/>
          <w:szCs w:val="24"/>
          <w:lang w:val="cs-CZ"/>
        </w:rPr>
      </w:pPr>
    </w:p>
    <w:p w14:paraId="66A676E9" w14:textId="77777777" w:rsidR="00BF7321" w:rsidRPr="00C70282" w:rsidRDefault="00BF7321" w:rsidP="00BF7321">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1B2CA6D5" w14:textId="77777777" w:rsidR="00BF7321" w:rsidRPr="00C70282" w:rsidRDefault="00BF7321" w:rsidP="00BF7321">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dopravní a technickou infrastrukturu zůstane napojen stávajícím způsobem. Objekt je v současnosti napojen </w:t>
      </w:r>
      <w:proofErr w:type="gramStart"/>
      <w:r w:rsidRPr="00C70282">
        <w:rPr>
          <w:rFonts w:ascii="Times New Roman" w:hAnsi="Times New Roman" w:cs="Times New Roman"/>
          <w:sz w:val="24"/>
          <w:szCs w:val="24"/>
          <w:lang w:val="cs-CZ"/>
        </w:rPr>
        <w:t>na :</w:t>
      </w:r>
      <w:proofErr w:type="gramEnd"/>
    </w:p>
    <w:p w14:paraId="1B08F938" w14:textId="77777777" w:rsidR="00BF7321" w:rsidRPr="00C70282"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424DA9E4" w14:textId="77777777" w:rsidR="00BF7321"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387B73C9" w14:textId="77777777" w:rsidR="00BF7321" w:rsidRPr="00C70282"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7315A555" w14:textId="77777777" w:rsidR="00BF7321" w:rsidRPr="00C70282"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20749A61" w14:textId="77777777" w:rsidR="00BF7321" w:rsidRPr="00C70282"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34532F51" w14:textId="77777777" w:rsidR="00BF7321" w:rsidRPr="00C70282"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764AF31D" w14:textId="71E2EF27" w:rsidR="00BF7321" w:rsidRDefault="00BF7321" w:rsidP="00BF7321">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29FDA77A" w14:textId="23D12BD5" w:rsidR="000D7CE0" w:rsidRDefault="000D7CE0" w:rsidP="000D7CE0">
      <w:pPr>
        <w:tabs>
          <w:tab w:val="left" w:pos="261"/>
        </w:tabs>
        <w:rPr>
          <w:rFonts w:ascii="Times New Roman" w:hAnsi="Times New Roman" w:cs="Times New Roman"/>
          <w:sz w:val="24"/>
          <w:szCs w:val="24"/>
          <w:lang w:val="cs-CZ"/>
        </w:rPr>
      </w:pPr>
    </w:p>
    <w:p w14:paraId="2A8B5BAE" w14:textId="77777777" w:rsidR="000D7CE0" w:rsidRPr="000D7CE0" w:rsidRDefault="000D7CE0" w:rsidP="000D7CE0">
      <w:pPr>
        <w:tabs>
          <w:tab w:val="left" w:pos="261"/>
        </w:tabs>
        <w:rPr>
          <w:rFonts w:ascii="Times New Roman" w:hAnsi="Times New Roman" w:cs="Times New Roman"/>
          <w:sz w:val="24"/>
          <w:szCs w:val="24"/>
          <w:lang w:val="cs-CZ"/>
        </w:rPr>
      </w:pPr>
    </w:p>
    <w:p w14:paraId="345DA4AF" w14:textId="77777777" w:rsidR="00BF7321" w:rsidRPr="00C70282" w:rsidRDefault="00BF7321" w:rsidP="00BF7321">
      <w:pPr>
        <w:pStyle w:val="Zkladntext"/>
        <w:ind w:left="0"/>
        <w:rPr>
          <w:rFonts w:ascii="Times New Roman" w:hAnsi="Times New Roman" w:cs="Times New Roman"/>
          <w:sz w:val="24"/>
          <w:szCs w:val="24"/>
          <w:lang w:val="cs-CZ"/>
        </w:rPr>
      </w:pPr>
    </w:p>
    <w:p w14:paraId="07839EE0" w14:textId="77777777" w:rsidR="00BF7321" w:rsidRPr="00C70282" w:rsidRDefault="00BF7321" w:rsidP="00BF7321">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5F72ADEC" w14:textId="77777777" w:rsidR="00BF7321" w:rsidRPr="00C70282" w:rsidRDefault="00BF7321" w:rsidP="00BF7321">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4D871990" w14:textId="77777777" w:rsidR="00BF7321" w:rsidRPr="00C70282" w:rsidRDefault="00BF7321" w:rsidP="00BF7321">
      <w:pPr>
        <w:pStyle w:val="Zkladntext"/>
        <w:ind w:left="0"/>
        <w:rPr>
          <w:rFonts w:ascii="Times New Roman" w:hAnsi="Times New Roman" w:cs="Times New Roman"/>
          <w:sz w:val="24"/>
          <w:szCs w:val="24"/>
          <w:lang w:val="cs-CZ"/>
        </w:rPr>
      </w:pPr>
    </w:p>
    <w:p w14:paraId="52EC998E" w14:textId="77777777" w:rsidR="00BF7321" w:rsidRPr="00C70282" w:rsidRDefault="00BF7321" w:rsidP="00BF7321">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59CBBA2C" w14:textId="77777777" w:rsidR="00BF7321" w:rsidRPr="00C70282" w:rsidRDefault="00BF7321" w:rsidP="00BF7321">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77B1FECD" w14:textId="77777777" w:rsidR="00BF7321" w:rsidRPr="00501F53" w:rsidRDefault="00BF7321" w:rsidP="00BF7321">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0288EFFE" w14:textId="77777777" w:rsidR="00BF7321" w:rsidRPr="00C70282" w:rsidRDefault="00BF7321" w:rsidP="00BF7321">
      <w:pPr>
        <w:pStyle w:val="Zkladntext"/>
        <w:ind w:left="0"/>
        <w:rPr>
          <w:rFonts w:ascii="Times New Roman" w:hAnsi="Times New Roman" w:cs="Times New Roman"/>
          <w:sz w:val="24"/>
          <w:szCs w:val="24"/>
          <w:lang w:val="cs-CZ"/>
        </w:rPr>
      </w:pPr>
    </w:p>
    <w:p w14:paraId="5A6B9DF1" w14:textId="77777777" w:rsidR="00BF7321" w:rsidRPr="00C70282" w:rsidRDefault="00BF7321" w:rsidP="00BF7321">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6D970902"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13"/>
    <w:p w14:paraId="56417621" w14:textId="77777777" w:rsidR="00BF7321" w:rsidRPr="00C70282" w:rsidRDefault="00BF7321" w:rsidP="00BF7321">
      <w:pPr>
        <w:pStyle w:val="Zkladntext"/>
        <w:ind w:left="0"/>
        <w:rPr>
          <w:rFonts w:ascii="Times New Roman" w:hAnsi="Times New Roman" w:cs="Times New Roman"/>
          <w:sz w:val="24"/>
          <w:szCs w:val="24"/>
          <w:lang w:val="cs-CZ"/>
        </w:rPr>
      </w:pPr>
    </w:p>
    <w:p w14:paraId="285DB91D" w14:textId="77777777" w:rsidR="00BF7321" w:rsidRPr="00C70282" w:rsidRDefault="00BF7321" w:rsidP="00BF7321">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16"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2E93614E" w14:textId="77777777" w:rsidR="00BF7321" w:rsidRPr="00501F53" w:rsidRDefault="00BF7321" w:rsidP="00BF7321">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bookmarkEnd w:id="16"/>
    <w:p w14:paraId="6708CA05" w14:textId="77777777" w:rsidR="00BF7321" w:rsidRPr="00C70282" w:rsidRDefault="00BF7321" w:rsidP="00BF7321">
      <w:pPr>
        <w:pStyle w:val="Zkladntext"/>
        <w:ind w:left="0"/>
        <w:rPr>
          <w:rFonts w:ascii="Times New Roman" w:hAnsi="Times New Roman" w:cs="Times New Roman"/>
          <w:sz w:val="24"/>
          <w:szCs w:val="24"/>
          <w:lang w:val="cs-CZ"/>
        </w:rPr>
      </w:pPr>
    </w:p>
    <w:p w14:paraId="573B161B" w14:textId="77777777" w:rsidR="00BF7321" w:rsidRPr="00C70282" w:rsidRDefault="00BF7321" w:rsidP="00BF7321">
      <w:pPr>
        <w:pStyle w:val="Zkladntext"/>
        <w:ind w:left="0"/>
        <w:rPr>
          <w:rFonts w:ascii="Times New Roman" w:hAnsi="Times New Roman" w:cs="Times New Roman"/>
          <w:sz w:val="24"/>
          <w:szCs w:val="24"/>
          <w:lang w:val="cs-CZ"/>
        </w:rPr>
      </w:pPr>
    </w:p>
    <w:p w14:paraId="10CBE00E" w14:textId="77777777" w:rsidR="00BF7321" w:rsidRPr="00C70282" w:rsidRDefault="00BF7321" w:rsidP="00BF7321">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785F2F2E" w14:textId="77777777" w:rsidR="00BF7321" w:rsidRPr="00C70282" w:rsidRDefault="00BF7321" w:rsidP="00BF7321">
      <w:pPr>
        <w:pStyle w:val="Zkladntext"/>
        <w:ind w:left="0"/>
        <w:rPr>
          <w:rFonts w:ascii="Times New Roman" w:hAnsi="Times New Roman" w:cs="Times New Roman"/>
          <w:b/>
          <w:i/>
          <w:sz w:val="24"/>
          <w:szCs w:val="24"/>
          <w:lang w:val="cs-CZ"/>
        </w:rPr>
      </w:pPr>
    </w:p>
    <w:p w14:paraId="76A1FD74" w14:textId="77777777" w:rsidR="00BF7321" w:rsidRPr="00C70282" w:rsidRDefault="00BF7321" w:rsidP="00BF7321">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3F85542F" w14:textId="77777777" w:rsidR="00BF7321" w:rsidRPr="00C70282" w:rsidRDefault="00BF7321" w:rsidP="00BF7321">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78FB7174"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613C5BEF" w14:textId="77777777" w:rsidR="00BF7321" w:rsidRPr="00C70282" w:rsidRDefault="00BF7321" w:rsidP="00BF7321">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639FD622" w14:textId="77777777" w:rsidR="00BF7321" w:rsidRPr="00C70282" w:rsidRDefault="00BF7321" w:rsidP="00BF7321">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05E6CF4A" w14:textId="77777777" w:rsidR="00BF7321" w:rsidRPr="00C70282" w:rsidRDefault="00BF7321" w:rsidP="00BF7321">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02AB03CE" w14:textId="77777777" w:rsidR="00BF7321" w:rsidRPr="00C70282" w:rsidRDefault="00BF7321" w:rsidP="00BF7321">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75BDB8F8" w14:textId="77777777" w:rsidR="00BF7321" w:rsidRPr="001460E3" w:rsidRDefault="00BF7321" w:rsidP="00BF7321">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0A6DF8B6" w14:textId="77777777" w:rsidR="00BF7321" w:rsidRPr="00C70282" w:rsidRDefault="00BF7321" w:rsidP="00BF7321">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BF7321" w:rsidRPr="00C70282" w14:paraId="1AA941C4" w14:textId="77777777" w:rsidTr="004E70BF">
        <w:trPr>
          <w:trHeight w:val="623"/>
        </w:trPr>
        <w:tc>
          <w:tcPr>
            <w:tcW w:w="958" w:type="dxa"/>
            <w:tcBorders>
              <w:bottom w:val="single" w:sz="4" w:space="0" w:color="000000"/>
              <w:right w:val="single" w:sz="4" w:space="0" w:color="000000"/>
            </w:tcBorders>
          </w:tcPr>
          <w:p w14:paraId="37EB16D7" w14:textId="77777777" w:rsidR="00BF7321" w:rsidRPr="00C70282" w:rsidRDefault="00BF7321" w:rsidP="004E70BF">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50D7FCD6" w14:textId="77777777" w:rsidR="00BF7321" w:rsidRPr="00C70282" w:rsidRDefault="00BF7321" w:rsidP="004E70BF">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090B8991" w14:textId="77777777" w:rsidR="00BF7321" w:rsidRPr="00C70282" w:rsidRDefault="00BF7321" w:rsidP="004E70BF">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BF7321" w:rsidRPr="00C70282" w14:paraId="24EFCF7E" w14:textId="77777777" w:rsidTr="004E70BF">
        <w:trPr>
          <w:trHeight w:val="282"/>
        </w:trPr>
        <w:tc>
          <w:tcPr>
            <w:tcW w:w="958" w:type="dxa"/>
            <w:tcBorders>
              <w:top w:val="single" w:sz="4" w:space="0" w:color="000000"/>
              <w:bottom w:val="single" w:sz="4" w:space="0" w:color="000000"/>
              <w:right w:val="single" w:sz="4" w:space="0" w:color="000000"/>
            </w:tcBorders>
          </w:tcPr>
          <w:p w14:paraId="6A4CB79E"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1C2D2A2D"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0BB7CAE8"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BF7321" w:rsidRPr="00C70282" w14:paraId="05EEE288" w14:textId="77777777" w:rsidTr="004E70BF">
        <w:trPr>
          <w:trHeight w:val="285"/>
        </w:trPr>
        <w:tc>
          <w:tcPr>
            <w:tcW w:w="958" w:type="dxa"/>
            <w:tcBorders>
              <w:top w:val="single" w:sz="4" w:space="0" w:color="000000"/>
              <w:bottom w:val="single" w:sz="4" w:space="0" w:color="000000"/>
              <w:right w:val="single" w:sz="4" w:space="0" w:color="000000"/>
            </w:tcBorders>
          </w:tcPr>
          <w:p w14:paraId="1EF7EADE"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27FA152D"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400B209C"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BF7321" w:rsidRPr="00C70282" w14:paraId="31596D21" w14:textId="77777777" w:rsidTr="004E70BF">
        <w:trPr>
          <w:trHeight w:val="282"/>
        </w:trPr>
        <w:tc>
          <w:tcPr>
            <w:tcW w:w="958" w:type="dxa"/>
            <w:tcBorders>
              <w:top w:val="single" w:sz="4" w:space="0" w:color="000000"/>
              <w:bottom w:val="single" w:sz="4" w:space="0" w:color="000000"/>
              <w:right w:val="single" w:sz="4" w:space="0" w:color="000000"/>
            </w:tcBorders>
          </w:tcPr>
          <w:p w14:paraId="3875376D"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03DC1709"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2D6C5DDB"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BF7321" w:rsidRPr="00C70282" w14:paraId="34FFC52E" w14:textId="77777777" w:rsidTr="004E70BF">
        <w:trPr>
          <w:trHeight w:val="285"/>
        </w:trPr>
        <w:tc>
          <w:tcPr>
            <w:tcW w:w="958" w:type="dxa"/>
            <w:tcBorders>
              <w:top w:val="single" w:sz="4" w:space="0" w:color="000000"/>
              <w:bottom w:val="single" w:sz="4" w:space="0" w:color="000000"/>
              <w:right w:val="single" w:sz="4" w:space="0" w:color="000000"/>
            </w:tcBorders>
          </w:tcPr>
          <w:p w14:paraId="4EBC6B45"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2D6C1F91"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2803CDED"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BF7321" w:rsidRPr="00C70282" w14:paraId="07C5F630" w14:textId="77777777" w:rsidTr="004E70BF">
        <w:trPr>
          <w:trHeight w:val="510"/>
        </w:trPr>
        <w:tc>
          <w:tcPr>
            <w:tcW w:w="958" w:type="dxa"/>
            <w:tcBorders>
              <w:top w:val="single" w:sz="4" w:space="0" w:color="000000"/>
              <w:bottom w:val="single" w:sz="4" w:space="0" w:color="000000"/>
              <w:right w:val="single" w:sz="4" w:space="0" w:color="000000"/>
            </w:tcBorders>
          </w:tcPr>
          <w:p w14:paraId="533C4582"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170107</w:t>
            </w:r>
          </w:p>
        </w:tc>
        <w:tc>
          <w:tcPr>
            <w:tcW w:w="4044" w:type="dxa"/>
            <w:tcBorders>
              <w:top w:val="single" w:sz="4" w:space="0" w:color="000000"/>
              <w:left w:val="single" w:sz="4" w:space="0" w:color="000000"/>
              <w:bottom w:val="single" w:sz="4" w:space="0" w:color="000000"/>
              <w:right w:val="single" w:sz="4" w:space="0" w:color="000000"/>
            </w:tcBorders>
          </w:tcPr>
          <w:p w14:paraId="4A437739"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1941AE3C"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BF7321" w:rsidRPr="00C70282" w14:paraId="5BBAB346" w14:textId="77777777" w:rsidTr="004E70BF">
        <w:trPr>
          <w:trHeight w:val="400"/>
        </w:trPr>
        <w:tc>
          <w:tcPr>
            <w:tcW w:w="958" w:type="dxa"/>
            <w:tcBorders>
              <w:top w:val="single" w:sz="4" w:space="0" w:color="000000"/>
              <w:bottom w:val="single" w:sz="4" w:space="0" w:color="000000"/>
              <w:right w:val="single" w:sz="4" w:space="0" w:color="000000"/>
            </w:tcBorders>
          </w:tcPr>
          <w:p w14:paraId="5082405D"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2FEC2114"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10BDC852"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BF7321" w:rsidRPr="00C70282" w14:paraId="1E30E938" w14:textId="77777777" w:rsidTr="004E70BF">
        <w:trPr>
          <w:trHeight w:val="285"/>
        </w:trPr>
        <w:tc>
          <w:tcPr>
            <w:tcW w:w="958" w:type="dxa"/>
            <w:tcBorders>
              <w:top w:val="single" w:sz="4" w:space="0" w:color="000000"/>
              <w:bottom w:val="single" w:sz="4" w:space="0" w:color="000000"/>
              <w:right w:val="single" w:sz="4" w:space="0" w:color="000000"/>
            </w:tcBorders>
          </w:tcPr>
          <w:p w14:paraId="247C7B31"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568EDCD1"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41BA2BD9"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BF7321" w:rsidRPr="00C70282" w14:paraId="165DF063" w14:textId="77777777" w:rsidTr="004E70BF">
        <w:trPr>
          <w:trHeight w:val="282"/>
        </w:trPr>
        <w:tc>
          <w:tcPr>
            <w:tcW w:w="958" w:type="dxa"/>
            <w:tcBorders>
              <w:top w:val="single" w:sz="4" w:space="0" w:color="000000"/>
              <w:bottom w:val="single" w:sz="4" w:space="0" w:color="000000"/>
              <w:right w:val="single" w:sz="4" w:space="0" w:color="000000"/>
            </w:tcBorders>
          </w:tcPr>
          <w:p w14:paraId="556FC476"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3BD0C8C5"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53B3089A"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BF7321" w:rsidRPr="00C70282" w14:paraId="4A9E5ECA" w14:textId="77777777" w:rsidTr="004E70BF">
        <w:trPr>
          <w:trHeight w:val="285"/>
        </w:trPr>
        <w:tc>
          <w:tcPr>
            <w:tcW w:w="958" w:type="dxa"/>
            <w:tcBorders>
              <w:top w:val="single" w:sz="4" w:space="0" w:color="000000"/>
              <w:bottom w:val="single" w:sz="4" w:space="0" w:color="000000"/>
              <w:right w:val="single" w:sz="4" w:space="0" w:color="000000"/>
            </w:tcBorders>
          </w:tcPr>
          <w:p w14:paraId="2CDBC3C8"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05F2A3E1"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4885A882"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BF7321" w:rsidRPr="00C70282" w14:paraId="1E237A11" w14:textId="77777777" w:rsidTr="004E70BF">
        <w:trPr>
          <w:trHeight w:val="282"/>
        </w:trPr>
        <w:tc>
          <w:tcPr>
            <w:tcW w:w="958" w:type="dxa"/>
            <w:tcBorders>
              <w:top w:val="single" w:sz="4" w:space="0" w:color="000000"/>
              <w:left w:val="single" w:sz="4" w:space="0" w:color="000000"/>
              <w:bottom w:val="single" w:sz="4" w:space="0" w:color="000000"/>
              <w:right w:val="single" w:sz="4" w:space="0" w:color="000000"/>
            </w:tcBorders>
          </w:tcPr>
          <w:p w14:paraId="38A743E0"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03E3AFB6"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50D88998" w14:textId="77777777" w:rsidR="00BF7321" w:rsidRPr="00C70282" w:rsidRDefault="00BF7321" w:rsidP="004E70BF">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520E9C97" w14:textId="77777777" w:rsidR="00BF7321" w:rsidRPr="00C70282" w:rsidRDefault="00BF7321" w:rsidP="00BF7321">
      <w:pPr>
        <w:pStyle w:val="Zkladntext"/>
        <w:ind w:left="0"/>
        <w:rPr>
          <w:rFonts w:ascii="Times New Roman" w:hAnsi="Times New Roman" w:cs="Times New Roman"/>
          <w:sz w:val="24"/>
          <w:szCs w:val="24"/>
          <w:lang w:val="cs-CZ"/>
        </w:rPr>
      </w:pPr>
    </w:p>
    <w:p w14:paraId="159A3276" w14:textId="77777777" w:rsidR="00BF7321" w:rsidRPr="00C70282" w:rsidRDefault="00BF7321" w:rsidP="00BF7321">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578E9808" w14:textId="77777777" w:rsidR="00BF7321" w:rsidRPr="00C70282" w:rsidRDefault="00BF7321" w:rsidP="00BF7321">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odpady </w:t>
      </w:r>
      <w:proofErr w:type="gramStart"/>
      <w:r w:rsidRPr="00C70282">
        <w:rPr>
          <w:rFonts w:ascii="Times New Roman" w:hAnsi="Times New Roman" w:cs="Times New Roman"/>
          <w:sz w:val="24"/>
          <w:szCs w:val="24"/>
          <w:lang w:val="cs-CZ"/>
        </w:rPr>
        <w:t>ze  zpracování</w:t>
      </w:r>
      <w:proofErr w:type="gramEnd"/>
      <w:r w:rsidRPr="00C70282">
        <w:rPr>
          <w:rFonts w:ascii="Times New Roman" w:hAnsi="Times New Roman" w:cs="Times New Roman"/>
          <w:sz w:val="24"/>
          <w:szCs w:val="24"/>
          <w:lang w:val="cs-CZ"/>
        </w:rPr>
        <w:t xml:space="preserve">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146B4978" w14:textId="77777777" w:rsidR="00BF7321" w:rsidRPr="00C70282" w:rsidRDefault="00BF7321" w:rsidP="00BF7321">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72EE3CE9" w14:textId="77777777" w:rsidR="00BF7321" w:rsidRPr="00C70282" w:rsidRDefault="00BF7321" w:rsidP="00BF7321">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38A398F4"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772F881A"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758547E0" w14:textId="77777777" w:rsidR="00BF7321" w:rsidRPr="00C70282" w:rsidRDefault="00BF7321" w:rsidP="00BF7321">
      <w:pPr>
        <w:pStyle w:val="Zkladntext"/>
        <w:ind w:left="0"/>
        <w:rPr>
          <w:rFonts w:ascii="Times New Roman" w:hAnsi="Times New Roman" w:cs="Times New Roman"/>
          <w:sz w:val="24"/>
          <w:szCs w:val="24"/>
          <w:lang w:val="cs-CZ"/>
        </w:rPr>
      </w:pPr>
    </w:p>
    <w:p w14:paraId="15235516" w14:textId="77777777" w:rsidR="00BF7321" w:rsidRPr="00C70282" w:rsidRDefault="00BF7321" w:rsidP="00BF7321">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0783F873" w14:textId="77777777" w:rsidR="00BF7321" w:rsidRPr="00C70282" w:rsidRDefault="00BF7321" w:rsidP="00BF7321">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6CDF03E1"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42A4C01B" w14:textId="77777777" w:rsidR="00BF7321"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456A9EE7" w14:textId="77777777" w:rsidR="00BF7321" w:rsidRPr="00C70282" w:rsidRDefault="00BF7321" w:rsidP="00BF7321">
      <w:pPr>
        <w:pStyle w:val="Zkladntext"/>
        <w:ind w:left="0"/>
        <w:rPr>
          <w:rFonts w:ascii="Times New Roman" w:hAnsi="Times New Roman" w:cs="Times New Roman"/>
          <w:sz w:val="24"/>
          <w:szCs w:val="24"/>
          <w:lang w:val="cs-CZ"/>
        </w:rPr>
      </w:pPr>
    </w:p>
    <w:p w14:paraId="265EEE9E" w14:textId="77777777" w:rsidR="00BF7321" w:rsidRPr="00C70282" w:rsidRDefault="00BF7321" w:rsidP="00BF7321">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22F4F00D"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29A9F598" w14:textId="77777777" w:rsidR="00BF7321" w:rsidRPr="00C70282" w:rsidRDefault="00BF7321" w:rsidP="00BF7321">
      <w:pPr>
        <w:pStyle w:val="Zkladntext"/>
        <w:ind w:left="0"/>
        <w:rPr>
          <w:rFonts w:ascii="Times New Roman" w:hAnsi="Times New Roman" w:cs="Times New Roman"/>
          <w:sz w:val="24"/>
          <w:szCs w:val="24"/>
          <w:lang w:val="cs-CZ"/>
        </w:rPr>
      </w:pPr>
    </w:p>
    <w:p w14:paraId="783F9E02" w14:textId="77777777" w:rsidR="00BF7321" w:rsidRPr="00C70282" w:rsidRDefault="00BF7321" w:rsidP="00BF7321">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3B9DB21B"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2BC6878F" w14:textId="77777777" w:rsidR="00BF7321" w:rsidRPr="00C70282" w:rsidRDefault="00BF7321" w:rsidP="00BF7321">
      <w:pPr>
        <w:pStyle w:val="Zkladntext"/>
        <w:ind w:left="0"/>
        <w:rPr>
          <w:rFonts w:ascii="Times New Roman" w:hAnsi="Times New Roman" w:cs="Times New Roman"/>
          <w:sz w:val="24"/>
          <w:szCs w:val="24"/>
          <w:lang w:val="cs-CZ"/>
        </w:rPr>
      </w:pPr>
    </w:p>
    <w:p w14:paraId="7A4B32F1" w14:textId="77777777" w:rsidR="00BF7321" w:rsidRPr="00C70282" w:rsidRDefault="00BF7321" w:rsidP="00BF7321">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31EE3805"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1AE7E405" w14:textId="77777777" w:rsidR="00BF7321" w:rsidRDefault="00BF7321" w:rsidP="00BF7321">
      <w:pPr>
        <w:pStyle w:val="Zkladntext"/>
        <w:ind w:left="0"/>
        <w:rPr>
          <w:rFonts w:ascii="Times New Roman" w:hAnsi="Times New Roman" w:cs="Times New Roman"/>
          <w:sz w:val="24"/>
          <w:szCs w:val="24"/>
          <w:lang w:val="cs-CZ"/>
        </w:rPr>
      </w:pPr>
    </w:p>
    <w:p w14:paraId="4D23633D" w14:textId="77777777" w:rsidR="00BF7321" w:rsidRPr="00C70282" w:rsidRDefault="00BF7321" w:rsidP="00BF7321">
      <w:pPr>
        <w:pStyle w:val="Zkladntext"/>
        <w:ind w:left="0"/>
        <w:rPr>
          <w:rFonts w:ascii="Times New Roman" w:hAnsi="Times New Roman" w:cs="Times New Roman"/>
          <w:sz w:val="24"/>
          <w:szCs w:val="24"/>
          <w:lang w:val="cs-CZ"/>
        </w:rPr>
      </w:pPr>
    </w:p>
    <w:p w14:paraId="61A309AD" w14:textId="77777777" w:rsidR="00BF7321" w:rsidRPr="00C70282" w:rsidRDefault="00BF7321" w:rsidP="00BF7321">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46B72EFA" w14:textId="77777777" w:rsidR="00BF7321" w:rsidRPr="00C70282" w:rsidRDefault="00BF7321" w:rsidP="00BF7321">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7C9213B2" w14:textId="77777777" w:rsidR="00BF7321" w:rsidRPr="005F271A" w:rsidRDefault="00BF7321" w:rsidP="00BF7321">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0B0A7C91" w14:textId="77777777" w:rsidR="00BF7321" w:rsidRPr="00C70282" w:rsidRDefault="00BF7321" w:rsidP="00BF7321">
      <w:pPr>
        <w:pStyle w:val="Zkladntext"/>
        <w:ind w:left="0"/>
        <w:rPr>
          <w:rFonts w:ascii="Times New Roman" w:hAnsi="Times New Roman" w:cs="Times New Roman"/>
          <w:sz w:val="24"/>
          <w:szCs w:val="24"/>
          <w:lang w:val="cs-CZ"/>
        </w:rPr>
      </w:pPr>
    </w:p>
    <w:p w14:paraId="2C59858B" w14:textId="77777777" w:rsidR="00BF7321" w:rsidRPr="00C70282" w:rsidRDefault="00BF7321" w:rsidP="00BF7321">
      <w:pPr>
        <w:pStyle w:val="Zkladntext"/>
        <w:ind w:left="0"/>
        <w:rPr>
          <w:rFonts w:ascii="Times New Roman" w:hAnsi="Times New Roman" w:cs="Times New Roman"/>
          <w:sz w:val="24"/>
          <w:szCs w:val="24"/>
          <w:lang w:val="cs-CZ"/>
        </w:rPr>
      </w:pPr>
    </w:p>
    <w:p w14:paraId="0164E830" w14:textId="77777777" w:rsidR="00BF7321" w:rsidRPr="00C70282" w:rsidRDefault="00BF7321" w:rsidP="00BF7321">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172C1FE1" w14:textId="77777777" w:rsidR="00BF7321" w:rsidRPr="00C70282" w:rsidRDefault="00BF7321" w:rsidP="00BF7321">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12CFB530" w14:textId="77777777" w:rsidR="00BF7321" w:rsidRPr="00C70282" w:rsidRDefault="00BF7321" w:rsidP="00BF7321">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4566A520" w14:textId="77777777" w:rsidR="00BF7321" w:rsidRPr="00C70282"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0DD9A50A" w14:textId="77777777" w:rsidR="00BF7321" w:rsidRPr="00C70282" w:rsidRDefault="00BF7321" w:rsidP="00BF7321">
      <w:pPr>
        <w:pStyle w:val="Zkladntext"/>
        <w:ind w:left="0"/>
        <w:rPr>
          <w:rFonts w:ascii="Times New Roman" w:hAnsi="Times New Roman" w:cs="Times New Roman"/>
          <w:sz w:val="24"/>
          <w:szCs w:val="24"/>
          <w:lang w:val="cs-CZ"/>
        </w:rPr>
      </w:pPr>
    </w:p>
    <w:p w14:paraId="719D3BB5" w14:textId="77777777" w:rsidR="00BF7321" w:rsidRPr="00C70282" w:rsidRDefault="00BF7321" w:rsidP="00BF7321">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38088F1B" w14:textId="77777777" w:rsidR="00BF7321" w:rsidRPr="00C70282" w:rsidRDefault="00BF7321" w:rsidP="00BF7321">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3B66DE7E" w14:textId="77777777" w:rsidR="00BF7321" w:rsidRDefault="00BF7321" w:rsidP="00BF7321">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74725FE3" w14:textId="77777777" w:rsidR="00BF7321" w:rsidRPr="00225876" w:rsidRDefault="00BF7321" w:rsidP="00BF7321">
      <w:pPr>
        <w:pStyle w:val="Odstavecseseznamem"/>
        <w:rPr>
          <w:rFonts w:ascii="Times New Roman" w:hAnsi="Times New Roman" w:cs="Times New Roman"/>
          <w:sz w:val="24"/>
          <w:szCs w:val="24"/>
          <w:lang w:val="cs-CZ"/>
        </w:rPr>
      </w:pPr>
    </w:p>
    <w:p w14:paraId="62D578AE" w14:textId="77777777" w:rsidR="00BF7321" w:rsidRPr="00C70282" w:rsidRDefault="00BF7321" w:rsidP="00BF7321">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328396BC" w14:textId="77777777" w:rsidR="00BF7321" w:rsidRDefault="00BF7321" w:rsidP="00BF7321">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Pr>
          <w:rFonts w:ascii="Times New Roman" w:hAnsi="Times New Roman" w:cs="Times New Roman"/>
          <w:sz w:val="24"/>
          <w:szCs w:val="24"/>
          <w:lang w:val="cs-CZ"/>
        </w:rPr>
        <w:t>kW</w:t>
      </w:r>
    </w:p>
    <w:p w14:paraId="7D3A76DF" w14:textId="250365FC" w:rsidR="00BF7321" w:rsidRDefault="00BF7321" w:rsidP="00BF7321">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Telefon – budou využívány mobilní</w:t>
      </w:r>
      <w:r w:rsidRPr="00C70282">
        <w:rPr>
          <w:rFonts w:ascii="Times New Roman" w:hAnsi="Times New Roman" w:cs="Times New Roman"/>
          <w:spacing w:val="-18"/>
          <w:sz w:val="24"/>
          <w:szCs w:val="24"/>
          <w:lang w:val="cs-CZ"/>
        </w:rPr>
        <w:t xml:space="preserve"> </w:t>
      </w:r>
      <w:r w:rsidRPr="00C70282">
        <w:rPr>
          <w:rFonts w:ascii="Times New Roman" w:hAnsi="Times New Roman" w:cs="Times New Roman"/>
          <w:sz w:val="24"/>
          <w:szCs w:val="24"/>
          <w:lang w:val="cs-CZ"/>
        </w:rPr>
        <w:t>telefony.</w:t>
      </w:r>
    </w:p>
    <w:p w14:paraId="0E6C39B6" w14:textId="68EEA154" w:rsidR="001C3AED" w:rsidRDefault="001C3AED" w:rsidP="00BF7321">
      <w:pPr>
        <w:pStyle w:val="Zkladntext"/>
        <w:ind w:left="0" w:right="4500"/>
        <w:rPr>
          <w:rFonts w:ascii="Times New Roman" w:hAnsi="Times New Roman" w:cs="Times New Roman"/>
          <w:sz w:val="24"/>
          <w:szCs w:val="24"/>
          <w:lang w:val="cs-CZ"/>
        </w:rPr>
      </w:pPr>
    </w:p>
    <w:p w14:paraId="25B005C8" w14:textId="77777777" w:rsidR="001C3AED" w:rsidRDefault="001C3AED" w:rsidP="00BF7321">
      <w:pPr>
        <w:pStyle w:val="Zkladntext"/>
        <w:ind w:left="0" w:right="4500"/>
        <w:rPr>
          <w:rFonts w:ascii="Times New Roman" w:hAnsi="Times New Roman" w:cs="Times New Roman"/>
          <w:sz w:val="24"/>
          <w:szCs w:val="24"/>
          <w:lang w:val="cs-CZ"/>
        </w:rPr>
      </w:pPr>
    </w:p>
    <w:p w14:paraId="46EF3B47" w14:textId="77777777" w:rsidR="00BF7321" w:rsidRPr="00C70282" w:rsidRDefault="00BF7321" w:rsidP="00BF7321">
      <w:pPr>
        <w:pStyle w:val="Zkladntext"/>
        <w:ind w:left="0"/>
        <w:rPr>
          <w:rFonts w:ascii="Times New Roman" w:hAnsi="Times New Roman" w:cs="Times New Roman"/>
          <w:sz w:val="24"/>
          <w:szCs w:val="24"/>
          <w:lang w:val="cs-CZ"/>
        </w:rPr>
      </w:pPr>
    </w:p>
    <w:p w14:paraId="62C1ECC8" w14:textId="77777777" w:rsidR="00BF7321" w:rsidRPr="00C70282" w:rsidRDefault="00BF7321" w:rsidP="00BF7321">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44A59444" w14:textId="77777777" w:rsidR="00BF7321" w:rsidRDefault="00BF7321" w:rsidP="00BF7321">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bookmarkEnd w:id="14"/>
    <w:p w14:paraId="1F35C5DA" w14:textId="77777777" w:rsidR="00247F29" w:rsidRDefault="00247F29" w:rsidP="00F0773B">
      <w:pPr>
        <w:pStyle w:val="Zkladntext"/>
        <w:ind w:left="0"/>
        <w:rPr>
          <w:rFonts w:ascii="Times New Roman" w:hAnsi="Times New Roman" w:cs="Times New Roman"/>
          <w:sz w:val="24"/>
          <w:szCs w:val="24"/>
          <w:lang w:val="cs-CZ"/>
        </w:rPr>
      </w:pPr>
    </w:p>
    <w:p w14:paraId="6CF40B2B"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695D5BB1" w14:textId="77777777" w:rsidR="00A15110" w:rsidRPr="00C70282" w:rsidRDefault="00A15110" w:rsidP="00F0773B">
      <w:pPr>
        <w:pStyle w:val="Zkladntext"/>
        <w:ind w:left="0"/>
        <w:rPr>
          <w:rFonts w:ascii="Times New Roman" w:hAnsi="Times New Roman" w:cs="Times New Roman"/>
          <w:b/>
          <w:sz w:val="24"/>
          <w:szCs w:val="24"/>
          <w:lang w:val="cs-CZ"/>
        </w:rPr>
      </w:pPr>
    </w:p>
    <w:p w14:paraId="3D9384DF" w14:textId="77777777"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DF5BE0">
        <w:rPr>
          <w:rFonts w:ascii="Times New Roman" w:eastAsia="Times New Roman" w:hAnsi="Times New Roman" w:cs="Times New Roman"/>
          <w:b/>
          <w:sz w:val="24"/>
          <w:szCs w:val="24"/>
          <w:lang w:val="cs-CZ" w:eastAsia="cs-CZ"/>
        </w:rPr>
        <w:t xml:space="preserve">767/1,2; 765/1,2,5; </w:t>
      </w:r>
      <w:r w:rsidR="00DF5BE0" w:rsidRPr="00DF5BE0">
        <w:rPr>
          <w:rFonts w:ascii="Times New Roman" w:eastAsia="Times New Roman" w:hAnsi="Times New Roman" w:cs="Times New Roman"/>
          <w:b/>
          <w:sz w:val="24"/>
          <w:szCs w:val="24"/>
          <w:lang w:val="cs-CZ" w:eastAsia="cs-CZ"/>
        </w:rPr>
        <w:t>892/2, 3</w:t>
      </w:r>
      <w:r w:rsidR="00D84990" w:rsidRPr="007662DE">
        <w:rPr>
          <w:rFonts w:ascii="Times New Roman" w:hAnsi="Times New Roman" w:cs="Times New Roman"/>
          <w:sz w:val="24"/>
          <w:szCs w:val="24"/>
          <w:lang w:val="cs-CZ"/>
        </w:rPr>
        <w:t>je</w:t>
      </w:r>
      <w:r w:rsidR="00D84990" w:rsidRPr="00C70282">
        <w:rPr>
          <w:rFonts w:ascii="Times New Roman" w:hAnsi="Times New Roman" w:cs="Times New Roman"/>
          <w:sz w:val="24"/>
          <w:szCs w:val="24"/>
          <w:lang w:val="cs-CZ"/>
        </w:rPr>
        <w:t xml:space="preserve"> dopravně napojen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DF5BE0">
        <w:rPr>
          <w:rFonts w:ascii="Times New Roman" w:eastAsia="Times New Roman" w:hAnsi="Times New Roman" w:cs="Times New Roman"/>
          <w:b/>
          <w:sz w:val="24"/>
          <w:szCs w:val="24"/>
          <w:lang w:val="cs-CZ" w:eastAsia="cs-CZ"/>
        </w:rPr>
        <w:t>767/1, 2</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DF5BE0">
        <w:rPr>
          <w:rFonts w:ascii="Times New Roman" w:eastAsia="Times New Roman" w:hAnsi="Times New Roman" w:cs="Times New Roman"/>
          <w:b/>
          <w:sz w:val="24"/>
          <w:szCs w:val="24"/>
          <w:lang w:val="cs-CZ" w:eastAsia="cs-CZ"/>
        </w:rPr>
        <w:t>767/ 2</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w:t>
      </w:r>
      <w:r w:rsidR="00DF5BE0">
        <w:rPr>
          <w:rFonts w:ascii="Times New Roman" w:eastAsia="Times New Roman" w:hAnsi="Times New Roman" w:cs="Times New Roman"/>
          <w:b/>
          <w:sz w:val="24"/>
          <w:szCs w:val="24"/>
          <w:lang w:val="cs-CZ" w:eastAsia="cs-CZ"/>
        </w:rPr>
        <w:t>2</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 xml:space="preserve">bude umístěna stavební buňka pro uložení nářadí a jako zázemí pro stavební dělníky. </w:t>
      </w:r>
    </w:p>
    <w:p w14:paraId="5F5D243E" w14:textId="77777777" w:rsidR="00F648C0" w:rsidRPr="00C70282" w:rsidRDefault="00F648C0" w:rsidP="00F648C0">
      <w:pPr>
        <w:pStyle w:val="Zkladntext"/>
        <w:ind w:left="0" w:right="213"/>
        <w:rPr>
          <w:rFonts w:ascii="Times New Roman" w:hAnsi="Times New Roman" w:cs="Times New Roman"/>
          <w:sz w:val="24"/>
          <w:szCs w:val="24"/>
          <w:lang w:val="cs-CZ"/>
        </w:rPr>
      </w:pPr>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p w14:paraId="1344586F"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4001621B" w14:textId="77777777" w:rsidR="00A15110" w:rsidRPr="00C70282" w:rsidRDefault="00A15110" w:rsidP="00F0773B">
      <w:pPr>
        <w:pStyle w:val="Zkladntext"/>
        <w:ind w:left="0"/>
        <w:rPr>
          <w:rFonts w:ascii="Times New Roman" w:hAnsi="Times New Roman" w:cs="Times New Roman"/>
          <w:sz w:val="24"/>
          <w:szCs w:val="24"/>
          <w:lang w:val="cs-CZ"/>
        </w:rPr>
      </w:pPr>
    </w:p>
    <w:p w14:paraId="101D801A"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56C81433"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proofErr w:type="gramStart"/>
      <w:r w:rsidRPr="00516484">
        <w:rPr>
          <w:rFonts w:ascii="Times New Roman" w:hAnsi="Times New Roman" w:cs="Times New Roman"/>
          <w:sz w:val="24"/>
          <w:szCs w:val="24"/>
          <w:lang w:val="cs-CZ"/>
        </w:rPr>
        <w:t>parc.č</w:t>
      </w:r>
      <w:proofErr w:type="spellEnd"/>
      <w:proofErr w:type="gramEnd"/>
      <w:r w:rsidR="007662DE">
        <w:rPr>
          <w:rFonts w:ascii="Times New Roman" w:hAnsi="Times New Roman" w:cs="Times New Roman"/>
          <w:sz w:val="24"/>
          <w:szCs w:val="24"/>
          <w:lang w:val="cs-CZ"/>
        </w:rPr>
        <w:t xml:space="preserve"> </w:t>
      </w:r>
      <w:r w:rsidR="00DF5BE0">
        <w:rPr>
          <w:rFonts w:ascii="Times New Roman" w:eastAsia="Times New Roman" w:hAnsi="Times New Roman" w:cs="Times New Roman"/>
          <w:b/>
          <w:sz w:val="24"/>
          <w:szCs w:val="24"/>
          <w:lang w:val="cs-CZ" w:eastAsia="cs-CZ"/>
        </w:rPr>
        <w:t>767/2</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DF5BE0">
        <w:rPr>
          <w:rFonts w:ascii="Times New Roman" w:eastAsia="Times New Roman" w:hAnsi="Times New Roman" w:cs="Times New Roman"/>
          <w:b/>
          <w:sz w:val="24"/>
          <w:szCs w:val="24"/>
          <w:lang w:val="cs-CZ" w:eastAsia="cs-CZ"/>
        </w:rPr>
        <w:t>767/2</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54BBCF8E"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Z </w:t>
      </w:r>
      <w:proofErr w:type="gramStart"/>
      <w:r>
        <w:rPr>
          <w:rFonts w:ascii="Times New Roman" w:hAnsi="Times New Roman" w:cs="Times New Roman"/>
          <w:sz w:val="24"/>
          <w:szCs w:val="24"/>
          <w:lang w:val="cs-CZ"/>
        </w:rPr>
        <w:t xml:space="preserve">důvodu </w:t>
      </w:r>
      <w:r w:rsidR="007662DE">
        <w:rPr>
          <w:rFonts w:ascii="Times New Roman" w:hAnsi="Times New Roman" w:cs="Times New Roman"/>
          <w:sz w:val="24"/>
          <w:szCs w:val="24"/>
          <w:lang w:val="cs-CZ"/>
        </w:rPr>
        <w:t xml:space="preserve"> provedení</w:t>
      </w:r>
      <w:proofErr w:type="gramEnd"/>
      <w:r w:rsidR="007662DE">
        <w:rPr>
          <w:rFonts w:ascii="Times New Roman" w:hAnsi="Times New Roman" w:cs="Times New Roman"/>
          <w:sz w:val="24"/>
          <w:szCs w:val="24"/>
          <w:lang w:val="cs-CZ"/>
        </w:rPr>
        <w:t xml:space="preserve"> zateplení a výměny střešní krytiny bude na pozemku </w:t>
      </w:r>
      <w:r w:rsidR="00DF5BE0">
        <w:rPr>
          <w:rFonts w:ascii="Times New Roman" w:eastAsia="Times New Roman" w:hAnsi="Times New Roman" w:cs="Times New Roman"/>
          <w:b/>
          <w:sz w:val="24"/>
          <w:szCs w:val="24"/>
          <w:lang w:val="cs-CZ" w:eastAsia="cs-CZ"/>
        </w:rPr>
        <w:t>767/2</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 xml:space="preserve">obklopující řešené domy umístěno lešení. </w:t>
      </w:r>
    </w:p>
    <w:p w14:paraId="44164B0F"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264A5B70" w14:textId="77777777" w:rsidR="00A15110" w:rsidRPr="00C70282" w:rsidRDefault="00A15110" w:rsidP="00F0773B">
      <w:pPr>
        <w:pStyle w:val="Zkladntext"/>
        <w:ind w:left="0"/>
        <w:rPr>
          <w:rFonts w:ascii="Times New Roman" w:hAnsi="Times New Roman" w:cs="Times New Roman"/>
          <w:sz w:val="24"/>
          <w:szCs w:val="24"/>
          <w:lang w:val="cs-CZ"/>
        </w:rPr>
      </w:pPr>
    </w:p>
    <w:p w14:paraId="0DA29B20" w14:textId="77777777" w:rsidR="0027004B" w:rsidRPr="00C70282" w:rsidRDefault="0027004B" w:rsidP="0027004B">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17"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3225E062" w14:textId="77777777" w:rsidR="0027004B" w:rsidRPr="00C70282" w:rsidRDefault="0027004B" w:rsidP="0027004B">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721DED8F" w14:textId="77777777" w:rsidR="0027004B" w:rsidRPr="00C70282" w:rsidRDefault="0027004B" w:rsidP="0027004B">
      <w:pPr>
        <w:pStyle w:val="Zkladntext"/>
        <w:ind w:left="0"/>
        <w:rPr>
          <w:rFonts w:ascii="Times New Roman" w:hAnsi="Times New Roman" w:cs="Times New Roman"/>
          <w:sz w:val="24"/>
          <w:szCs w:val="24"/>
          <w:lang w:val="cs-CZ"/>
        </w:rPr>
      </w:pPr>
    </w:p>
    <w:p w14:paraId="012F7E9D" w14:textId="77777777" w:rsidR="0027004B" w:rsidRPr="00C70282" w:rsidRDefault="0027004B" w:rsidP="0027004B">
      <w:pPr>
        <w:pStyle w:val="Nadpis3"/>
        <w:numPr>
          <w:ilvl w:val="0"/>
          <w:numId w:val="5"/>
        </w:numPr>
        <w:tabs>
          <w:tab w:val="left" w:pos="565"/>
          <w:tab w:val="left" w:pos="566"/>
        </w:tabs>
        <w:ind w:left="0" w:firstLine="0"/>
        <w:rPr>
          <w:rFonts w:ascii="Times New Roman" w:hAnsi="Times New Roman" w:cs="Times New Roman"/>
          <w:sz w:val="24"/>
          <w:szCs w:val="24"/>
          <w:lang w:val="cs-CZ"/>
        </w:rPr>
      </w:pPr>
      <w:bookmarkStart w:id="18" w:name="_Hlk529718471"/>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161903A9" w14:textId="77777777" w:rsidR="0027004B" w:rsidRPr="00516484" w:rsidRDefault="0027004B" w:rsidP="0027004B">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58AE2DD4" w14:textId="77777777" w:rsidR="0027004B" w:rsidRPr="00516484" w:rsidRDefault="0027004B" w:rsidP="0027004B">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2D2115A4" w14:textId="77777777" w:rsidR="0027004B" w:rsidRDefault="0027004B" w:rsidP="0027004B">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6947FADC" w14:textId="77777777" w:rsidR="0027004B" w:rsidRPr="00516484" w:rsidRDefault="0027004B" w:rsidP="0027004B">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w:t>
      </w:r>
      <w:r w:rsidRPr="00516484">
        <w:rPr>
          <w:rFonts w:ascii="Times New Roman" w:hAnsi="Times New Roman" w:cs="Times New Roman"/>
          <w:sz w:val="24"/>
          <w:szCs w:val="24"/>
          <w:lang w:val="cs-CZ"/>
        </w:rPr>
        <w:lastRenderedPageBreak/>
        <w:t>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096FB24D" w14:textId="77777777" w:rsidR="0027004B" w:rsidRDefault="0027004B" w:rsidP="0027004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1D17E86D" w14:textId="77777777" w:rsidR="0027004B" w:rsidRPr="00516484" w:rsidRDefault="0027004B" w:rsidP="0027004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393C56C5" w14:textId="77777777" w:rsidR="0027004B" w:rsidRPr="00516484" w:rsidRDefault="0027004B" w:rsidP="0027004B">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5AD98DBE" w14:textId="77777777" w:rsidR="0027004B" w:rsidRPr="00516484" w:rsidRDefault="0027004B" w:rsidP="0027004B">
      <w:pPr>
        <w:pStyle w:val="Zkladntext"/>
        <w:ind w:left="0" w:right="179"/>
        <w:rPr>
          <w:rFonts w:ascii="Times New Roman" w:hAnsi="Times New Roman" w:cs="Times New Roman"/>
          <w:sz w:val="24"/>
          <w:szCs w:val="24"/>
          <w:lang w:val="cs-CZ"/>
        </w:rPr>
      </w:pPr>
    </w:p>
    <w:p w14:paraId="671FAB7B" w14:textId="77777777" w:rsidR="0027004B" w:rsidRPr="00516484" w:rsidRDefault="0027004B" w:rsidP="0027004B">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stavby je nutno respektovat ochranná pásma vnějších rozvodů inženýrských sítí (podzemní vedení - jedná se hlavně o ochranu podzemních inženýrských sítí při eventuálním pojezdu stavebních mechanizmů</w:t>
      </w:r>
    </w:p>
    <w:p w14:paraId="45027862" w14:textId="77777777" w:rsidR="0027004B" w:rsidRDefault="0027004B" w:rsidP="0027004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AD11442" w14:textId="77777777" w:rsidR="0027004B" w:rsidRPr="00E23248" w:rsidRDefault="0027004B" w:rsidP="0027004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1202D47D" w14:textId="77777777" w:rsidR="0027004B" w:rsidRDefault="0027004B" w:rsidP="0027004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119E6ED8" w14:textId="77777777" w:rsidR="0027004B" w:rsidRDefault="0027004B" w:rsidP="0027004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60F0720" w14:textId="77777777" w:rsidR="0027004B" w:rsidRDefault="0027004B" w:rsidP="0027004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9910203" w14:textId="77777777" w:rsidR="0027004B" w:rsidRDefault="0027004B" w:rsidP="0027004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B06E716" w14:textId="77777777" w:rsidR="0027004B" w:rsidRDefault="0027004B" w:rsidP="0027004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2DC0118" w14:textId="77777777" w:rsidR="0027004B" w:rsidRPr="00516484" w:rsidRDefault="0027004B" w:rsidP="0027004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7D22E835" w14:textId="77777777" w:rsidR="0027004B" w:rsidRPr="00516484" w:rsidRDefault="0027004B" w:rsidP="0027004B">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3F332813" w14:textId="77777777" w:rsidR="0027004B" w:rsidRPr="00516484" w:rsidRDefault="0027004B" w:rsidP="0027004B">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28952D42" w14:textId="77777777" w:rsidR="0027004B" w:rsidRPr="00516484" w:rsidRDefault="0027004B" w:rsidP="0027004B">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7DF5F3F8" w14:textId="77777777" w:rsidR="0027004B" w:rsidRPr="00C70282" w:rsidRDefault="0027004B" w:rsidP="0027004B">
      <w:pPr>
        <w:pStyle w:val="Zkladntext"/>
        <w:ind w:left="0"/>
        <w:rPr>
          <w:rFonts w:ascii="Times New Roman" w:hAnsi="Times New Roman" w:cs="Times New Roman"/>
          <w:sz w:val="24"/>
          <w:szCs w:val="24"/>
          <w:lang w:val="cs-CZ"/>
        </w:rPr>
      </w:pPr>
    </w:p>
    <w:p w14:paraId="5F9D7DBC" w14:textId="77777777" w:rsidR="0027004B" w:rsidRPr="00C70282" w:rsidRDefault="0027004B" w:rsidP="0027004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37ED6CE4" w14:textId="77777777" w:rsidR="0027004B" w:rsidRPr="00C70282" w:rsidRDefault="0027004B" w:rsidP="0027004B">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2A772745" w14:textId="77777777" w:rsidR="0027004B" w:rsidRPr="00C70282" w:rsidRDefault="0027004B" w:rsidP="0027004B">
      <w:pPr>
        <w:pStyle w:val="Zkladntext"/>
        <w:ind w:left="0"/>
        <w:rPr>
          <w:rFonts w:ascii="Times New Roman" w:hAnsi="Times New Roman" w:cs="Times New Roman"/>
          <w:sz w:val="24"/>
          <w:szCs w:val="24"/>
          <w:lang w:val="cs-CZ"/>
        </w:rPr>
      </w:pPr>
    </w:p>
    <w:p w14:paraId="382A3DA3" w14:textId="77777777" w:rsidR="0027004B" w:rsidRPr="00C70282" w:rsidRDefault="0027004B" w:rsidP="0027004B">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478B5933" w14:textId="77777777" w:rsidR="0027004B" w:rsidRPr="00C70282" w:rsidRDefault="0027004B" w:rsidP="0027004B">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47E9E234" w14:textId="77777777" w:rsidR="0027004B" w:rsidRPr="00C70282" w:rsidRDefault="0027004B" w:rsidP="0027004B">
      <w:pPr>
        <w:pStyle w:val="Zkladntext"/>
        <w:ind w:left="0"/>
        <w:rPr>
          <w:rFonts w:ascii="Times New Roman" w:hAnsi="Times New Roman" w:cs="Times New Roman"/>
          <w:sz w:val="24"/>
          <w:szCs w:val="24"/>
          <w:lang w:val="cs-CZ"/>
        </w:rPr>
      </w:pPr>
    </w:p>
    <w:p w14:paraId="7297B536" w14:textId="77777777" w:rsidR="0027004B" w:rsidRPr="00C70282" w:rsidRDefault="0027004B" w:rsidP="0027004B">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410FCE08" w14:textId="77777777" w:rsidR="0027004B" w:rsidRPr="00C70282" w:rsidRDefault="0027004B" w:rsidP="0027004B">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165FD4A9"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756E235E" w14:textId="77777777" w:rsidR="0027004B" w:rsidRPr="00C70282" w:rsidRDefault="0027004B" w:rsidP="0027004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Úkolem investora stavby bude bránit znečišťování ovzduší ve vztahu k § 50 odst. 1 písm. a) </w:t>
      </w:r>
      <w:proofErr w:type="gramStart"/>
      <w:r w:rsidRPr="00C70282">
        <w:rPr>
          <w:rFonts w:ascii="Times New Roman" w:hAnsi="Times New Roman" w:cs="Times New Roman"/>
          <w:sz w:val="24"/>
          <w:szCs w:val="24"/>
          <w:lang w:val="cs-CZ"/>
        </w:rPr>
        <w:t>zákona  č.</w:t>
      </w:r>
      <w:proofErr w:type="gramEnd"/>
      <w:r w:rsidRPr="00C70282">
        <w:rPr>
          <w:rFonts w:ascii="Times New Roman" w:hAnsi="Times New Roman" w:cs="Times New Roman"/>
          <w:sz w:val="24"/>
          <w:szCs w:val="24"/>
          <w:lang w:val="cs-CZ"/>
        </w:rPr>
        <w:t xml:space="preserve">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1D4FD465" w14:textId="77777777" w:rsidR="0027004B" w:rsidRPr="00C70282" w:rsidRDefault="0027004B" w:rsidP="0027004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 xml:space="preserve">Povrchové a spodní vody budou chráněny tak, že stavební materiál </w:t>
      </w:r>
      <w:proofErr w:type="gramStart"/>
      <w:r w:rsidRPr="00C70282">
        <w:rPr>
          <w:rFonts w:ascii="Times New Roman" w:hAnsi="Times New Roman" w:cs="Times New Roman"/>
          <w:sz w:val="24"/>
          <w:szCs w:val="24"/>
          <w:lang w:val="cs-CZ"/>
        </w:rPr>
        <w:t>a  látky</w:t>
      </w:r>
      <w:proofErr w:type="gramEnd"/>
      <w:r w:rsidRPr="00C70282">
        <w:rPr>
          <w:rFonts w:ascii="Times New Roman" w:hAnsi="Times New Roman" w:cs="Times New Roman"/>
          <w:sz w:val="24"/>
          <w:szCs w:val="24"/>
          <w:lang w:val="cs-CZ"/>
        </w:rPr>
        <w:t xml:space="preserve">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1A93FB4A" w14:textId="77777777" w:rsidR="0027004B" w:rsidRPr="00C70282" w:rsidRDefault="0027004B" w:rsidP="0027004B">
      <w:pPr>
        <w:pStyle w:val="Zkladntext"/>
        <w:ind w:left="0"/>
        <w:rPr>
          <w:rFonts w:ascii="Times New Roman" w:hAnsi="Times New Roman" w:cs="Times New Roman"/>
          <w:sz w:val="24"/>
          <w:szCs w:val="24"/>
          <w:lang w:val="cs-CZ"/>
        </w:rPr>
      </w:pPr>
    </w:p>
    <w:p w14:paraId="3A1BFC22" w14:textId="77777777" w:rsidR="0027004B" w:rsidRPr="00C70282" w:rsidRDefault="0027004B" w:rsidP="0027004B">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5EA46B4F" w14:textId="77777777" w:rsidR="0027004B" w:rsidRPr="00C70282" w:rsidRDefault="0027004B" w:rsidP="0027004B">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Nakládání s odpady = předložit specifikaci druhů a množství odpadů vzniklých během bouracích prací (evidence odpadů) a </w:t>
      </w:r>
      <w:proofErr w:type="gramStart"/>
      <w:r w:rsidRPr="00C70282">
        <w:rPr>
          <w:rFonts w:ascii="Times New Roman" w:hAnsi="Times New Roman" w:cs="Times New Roman"/>
          <w:sz w:val="24"/>
          <w:szCs w:val="24"/>
          <w:lang w:val="cs-CZ"/>
        </w:rPr>
        <w:t>doložit  způsob</w:t>
      </w:r>
      <w:proofErr w:type="gramEnd"/>
      <w:r w:rsidRPr="00C70282">
        <w:rPr>
          <w:rFonts w:ascii="Times New Roman" w:hAnsi="Times New Roman" w:cs="Times New Roman"/>
          <w:sz w:val="24"/>
          <w:szCs w:val="24"/>
          <w:lang w:val="cs-CZ"/>
        </w:rPr>
        <w:t xml:space="preserve"> jejich likvidace. Zhotovitel </w:t>
      </w:r>
      <w:proofErr w:type="gramStart"/>
      <w:r w:rsidRPr="00C70282">
        <w:rPr>
          <w:rFonts w:ascii="Times New Roman" w:hAnsi="Times New Roman" w:cs="Times New Roman"/>
          <w:sz w:val="24"/>
          <w:szCs w:val="24"/>
          <w:lang w:val="cs-CZ"/>
        </w:rPr>
        <w:t>stavebních  prací</w:t>
      </w:r>
      <w:proofErr w:type="gramEnd"/>
      <w:r w:rsidRPr="00C70282">
        <w:rPr>
          <w:rFonts w:ascii="Times New Roman" w:hAnsi="Times New Roman" w:cs="Times New Roman"/>
          <w:sz w:val="24"/>
          <w:szCs w:val="24"/>
          <w:lang w:val="cs-CZ"/>
        </w:rPr>
        <w:t xml:space="preserve">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64B59010" w14:textId="77777777" w:rsidR="0027004B" w:rsidRPr="00C355B0" w:rsidRDefault="0027004B" w:rsidP="0027004B">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r>
        <w:rPr>
          <w:rFonts w:ascii="Times New Roman" w:hAnsi="Times New Roman" w:cs="Times New Roman"/>
          <w:sz w:val="24"/>
          <w:szCs w:val="24"/>
          <w:lang w:val="cs-CZ"/>
        </w:rPr>
        <w:t xml:space="preserve"> </w:t>
      </w:r>
      <w:r w:rsidRPr="00C355B0">
        <w:rPr>
          <w:rFonts w:ascii="Times New Roman" w:hAnsi="Times New Roman" w:cs="Times New Roman"/>
          <w:sz w:val="24"/>
          <w:szCs w:val="24"/>
          <w:lang w:val="cs-CZ"/>
        </w:rPr>
        <w:t>činnosti</w:t>
      </w:r>
    </w:p>
    <w:p w14:paraId="246491E7"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413E0776" w14:textId="77777777" w:rsidR="0027004B" w:rsidRPr="00C70282" w:rsidRDefault="0027004B" w:rsidP="0027004B">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03B10AB8" w14:textId="77777777" w:rsidR="0027004B" w:rsidRPr="006E3779"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39F4E7F2" w14:textId="77777777" w:rsidR="0027004B" w:rsidRPr="00C70282" w:rsidRDefault="0027004B" w:rsidP="0027004B">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0373041D"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6E716DCD"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108E4431" w14:textId="77777777" w:rsidR="0027004B" w:rsidRPr="00C70282" w:rsidRDefault="0027004B" w:rsidP="0027004B">
      <w:pPr>
        <w:pStyle w:val="Zkladntext"/>
        <w:ind w:left="0"/>
        <w:rPr>
          <w:rFonts w:ascii="Times New Roman" w:hAnsi="Times New Roman" w:cs="Times New Roman"/>
          <w:sz w:val="24"/>
          <w:szCs w:val="24"/>
          <w:lang w:val="cs-CZ"/>
        </w:rPr>
      </w:pPr>
    </w:p>
    <w:p w14:paraId="3CDAC2E0" w14:textId="77777777" w:rsidR="0027004B" w:rsidRPr="00C70282" w:rsidRDefault="0027004B" w:rsidP="0027004B">
      <w:pPr>
        <w:pStyle w:val="Zkladntext"/>
        <w:ind w:left="0"/>
        <w:rPr>
          <w:rFonts w:ascii="Times New Roman" w:hAnsi="Times New Roman" w:cs="Times New Roman"/>
          <w:sz w:val="24"/>
          <w:szCs w:val="24"/>
          <w:lang w:val="cs-CZ"/>
        </w:rPr>
      </w:pPr>
    </w:p>
    <w:p w14:paraId="2F72D242" w14:textId="77777777" w:rsidR="0027004B" w:rsidRPr="00C70282" w:rsidRDefault="0027004B" w:rsidP="0027004B">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62F9015F" w14:textId="77777777" w:rsidR="0027004B" w:rsidRPr="00C70282" w:rsidRDefault="0027004B" w:rsidP="0027004B">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05B679B9" w14:textId="77777777" w:rsidR="0027004B" w:rsidRPr="00C70282" w:rsidRDefault="0027004B" w:rsidP="0027004B">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44686A60" w14:textId="77777777" w:rsidR="0027004B" w:rsidRPr="00C70282" w:rsidRDefault="0027004B" w:rsidP="0027004B">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74C5B93E" w14:textId="77777777" w:rsidR="0027004B" w:rsidRPr="00C70282" w:rsidRDefault="0027004B" w:rsidP="0027004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w:t>
      </w:r>
      <w:r w:rsidRPr="00C70282">
        <w:rPr>
          <w:rFonts w:ascii="Times New Roman" w:hAnsi="Times New Roman" w:cs="Times New Roman"/>
          <w:sz w:val="24"/>
          <w:szCs w:val="24"/>
          <w:lang w:val="cs-CZ"/>
        </w:rPr>
        <w:lastRenderedPageBreak/>
        <w:t>tehdy, byl-li jejich stav z hlediska bezpečnosti ověřen výchozí revizí, popř. ověřen a doložen doklady v souladu s požadavky stanovenými zvláštními předpisy.</w:t>
      </w:r>
    </w:p>
    <w:p w14:paraId="60606D97" w14:textId="77777777" w:rsidR="0027004B" w:rsidRPr="00C70282" w:rsidRDefault="0027004B" w:rsidP="0027004B">
      <w:pPr>
        <w:pStyle w:val="Zkladntext"/>
        <w:ind w:left="0"/>
        <w:rPr>
          <w:rFonts w:ascii="Times New Roman" w:hAnsi="Times New Roman" w:cs="Times New Roman"/>
          <w:sz w:val="24"/>
          <w:szCs w:val="24"/>
          <w:lang w:val="cs-CZ"/>
        </w:rPr>
      </w:pPr>
    </w:p>
    <w:p w14:paraId="6E59339D" w14:textId="77777777" w:rsidR="0027004B" w:rsidRPr="00C70282" w:rsidRDefault="0027004B" w:rsidP="0027004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6F1DEE3E"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6A49A30D"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26012488"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14E34415" w14:textId="77777777" w:rsidR="0027004B" w:rsidRPr="00C70282" w:rsidRDefault="0027004B" w:rsidP="0027004B">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6DB7A8D3"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39D4A6A1"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2E09519F" w14:textId="77777777" w:rsidR="0027004B" w:rsidRPr="00C70282" w:rsidRDefault="0027004B" w:rsidP="0027004B">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368D0027" w14:textId="77777777" w:rsidR="0027004B" w:rsidRPr="00C70282" w:rsidRDefault="0027004B" w:rsidP="0027004B">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5A4BA545" w14:textId="77777777" w:rsidR="0027004B" w:rsidRPr="00C70282" w:rsidRDefault="0027004B" w:rsidP="0027004B">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23101E63" w14:textId="77777777" w:rsidR="0027004B" w:rsidRPr="00C70282" w:rsidRDefault="0027004B" w:rsidP="0027004B">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3C6A7908" w14:textId="77777777" w:rsidR="0027004B" w:rsidRPr="00C70282" w:rsidRDefault="0027004B" w:rsidP="0027004B">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5BB2032B"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57306B9A"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779CCAC2"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551B702F"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18AB90B8" w14:textId="77777777" w:rsidR="0027004B" w:rsidRPr="00C70282" w:rsidRDefault="0027004B" w:rsidP="0027004B">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08DBADED" w14:textId="77777777" w:rsidR="0027004B" w:rsidRPr="00C70282" w:rsidRDefault="0027004B" w:rsidP="0027004B">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6EAC10B9" w14:textId="77777777" w:rsidR="0027004B" w:rsidRPr="00C70282" w:rsidRDefault="0027004B" w:rsidP="0027004B">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5A0A68D0" w14:textId="77777777" w:rsidR="0027004B" w:rsidRPr="00C70282" w:rsidRDefault="0027004B" w:rsidP="0027004B">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5C63EB12"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003E06E2" w14:textId="77777777" w:rsidR="0027004B" w:rsidRPr="00C70282" w:rsidRDefault="0027004B" w:rsidP="0027004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669AAA72"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5689C6E8"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7EA0A54B"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73F2277A" w14:textId="77777777" w:rsidR="0027004B" w:rsidRPr="00C70282" w:rsidRDefault="0027004B" w:rsidP="0027004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2BE16FA1"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02843428"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24D18CA5" w14:textId="77777777" w:rsidR="0027004B" w:rsidRPr="00C70282" w:rsidRDefault="0027004B" w:rsidP="0027004B">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w:t>
      </w:r>
      <w:r>
        <w:rPr>
          <w:rFonts w:ascii="Times New Roman" w:hAnsi="Times New Roman" w:cs="Times New Roman"/>
          <w:sz w:val="24"/>
          <w:szCs w:val="24"/>
          <w:u w:val="single"/>
          <w:lang w:val="cs-CZ"/>
        </w:rPr>
        <w:t xml:space="preserve"> </w:t>
      </w:r>
      <w:r w:rsidRPr="00C70282">
        <w:rPr>
          <w:rFonts w:ascii="Times New Roman" w:hAnsi="Times New Roman" w:cs="Times New Roman"/>
          <w:sz w:val="24"/>
          <w:szCs w:val="24"/>
          <w:u w:val="single"/>
          <w:lang w:val="cs-CZ"/>
        </w:rPr>
        <w:t>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160D4C92"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173F311E"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6E4C0896"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75F267A3"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6F7ECFDF" w14:textId="77777777" w:rsidR="0027004B" w:rsidRPr="00C70282" w:rsidRDefault="0027004B" w:rsidP="0027004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6EF9A15C"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79B0304B" w14:textId="77777777" w:rsidR="0027004B" w:rsidRPr="00C70282" w:rsidRDefault="0027004B" w:rsidP="0027004B">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7739A068" w14:textId="77777777" w:rsidR="0027004B" w:rsidRPr="00C70282" w:rsidRDefault="0027004B" w:rsidP="0027004B">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78CBBD06" w14:textId="77777777" w:rsidR="0027004B" w:rsidRPr="00C70282" w:rsidRDefault="0027004B" w:rsidP="0027004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3B1F8A23" w14:textId="77777777" w:rsidR="0027004B" w:rsidRPr="00C70282" w:rsidRDefault="0027004B" w:rsidP="0027004B">
      <w:pPr>
        <w:pStyle w:val="Zkladntext"/>
        <w:ind w:left="0"/>
        <w:rPr>
          <w:rFonts w:ascii="Times New Roman" w:hAnsi="Times New Roman" w:cs="Times New Roman"/>
          <w:sz w:val="24"/>
          <w:szCs w:val="24"/>
          <w:lang w:val="cs-CZ"/>
        </w:rPr>
      </w:pPr>
    </w:p>
    <w:p w14:paraId="44033D67" w14:textId="77777777" w:rsidR="0027004B" w:rsidRPr="00C70282" w:rsidRDefault="0027004B" w:rsidP="0027004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4B576658" w14:textId="77777777" w:rsidR="0027004B" w:rsidRPr="00C70282" w:rsidRDefault="0027004B" w:rsidP="0027004B">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72FE1435" w14:textId="77777777" w:rsidR="0027004B" w:rsidRPr="00C70282" w:rsidRDefault="0027004B" w:rsidP="0027004B">
      <w:pPr>
        <w:pStyle w:val="Zkladntext"/>
        <w:ind w:left="0"/>
        <w:rPr>
          <w:rFonts w:ascii="Times New Roman" w:hAnsi="Times New Roman" w:cs="Times New Roman"/>
          <w:sz w:val="24"/>
          <w:szCs w:val="24"/>
          <w:lang w:val="cs-CZ"/>
        </w:rPr>
      </w:pPr>
    </w:p>
    <w:p w14:paraId="185A3815" w14:textId="77777777" w:rsidR="0027004B" w:rsidRPr="00C70282" w:rsidRDefault="0027004B" w:rsidP="0027004B">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582636CC" w14:textId="77777777" w:rsidR="0027004B" w:rsidRPr="00C70282" w:rsidRDefault="0027004B" w:rsidP="0027004B">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4D1120A7" w14:textId="77777777" w:rsidR="0027004B" w:rsidRPr="00C70282" w:rsidRDefault="0027004B" w:rsidP="0027004B">
      <w:pPr>
        <w:pStyle w:val="Zkladntext"/>
        <w:ind w:left="0"/>
        <w:rPr>
          <w:rFonts w:ascii="Times New Roman" w:hAnsi="Times New Roman" w:cs="Times New Roman"/>
          <w:sz w:val="24"/>
          <w:szCs w:val="24"/>
          <w:lang w:val="cs-CZ"/>
        </w:rPr>
      </w:pPr>
    </w:p>
    <w:p w14:paraId="251E79C4" w14:textId="77777777" w:rsidR="00F648C0" w:rsidRDefault="00F648C0" w:rsidP="00F648C0">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1D32188A" w14:textId="77777777" w:rsidR="00F648C0" w:rsidRDefault="00F648C0" w:rsidP="00F648C0">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25E432C9" w14:textId="77777777" w:rsidR="00F648C0" w:rsidRDefault="00F648C0" w:rsidP="00F648C0">
      <w:pPr>
        <w:pStyle w:val="Zkladntext"/>
        <w:ind w:left="0" w:right="101"/>
        <w:rPr>
          <w:rFonts w:ascii="Times New Roman" w:hAnsi="Times New Roman" w:cs="Times New Roman"/>
          <w:sz w:val="24"/>
          <w:szCs w:val="24"/>
          <w:lang w:val="cs-CZ"/>
        </w:rPr>
      </w:pPr>
      <w:bookmarkStart w:id="19"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19"/>
    <w:p w14:paraId="3E7D1BE4" w14:textId="77777777" w:rsidR="00F648C0" w:rsidRPr="00C70282" w:rsidRDefault="00F648C0" w:rsidP="00F648C0">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60A3CF9F" w14:textId="77777777" w:rsidR="0027004B" w:rsidRPr="00C70282" w:rsidRDefault="0027004B" w:rsidP="0027004B">
      <w:pPr>
        <w:pStyle w:val="Zkladntext"/>
        <w:ind w:left="0"/>
        <w:rPr>
          <w:rFonts w:ascii="Times New Roman" w:hAnsi="Times New Roman" w:cs="Times New Roman"/>
          <w:sz w:val="24"/>
          <w:szCs w:val="24"/>
          <w:lang w:val="cs-CZ"/>
        </w:rPr>
      </w:pPr>
    </w:p>
    <w:p w14:paraId="0760DFC8" w14:textId="77777777" w:rsidR="0027004B" w:rsidRPr="00C70282" w:rsidRDefault="0027004B" w:rsidP="0027004B">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2A75A70B" w14:textId="3F48D8C2" w:rsidR="0027004B" w:rsidRDefault="0027004B" w:rsidP="0027004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68B06D4E" w14:textId="535E3994" w:rsidR="000D7CE0" w:rsidRDefault="000D7CE0" w:rsidP="0027004B">
      <w:pPr>
        <w:pStyle w:val="Zkladntext"/>
        <w:ind w:left="0"/>
        <w:rPr>
          <w:rFonts w:ascii="Times New Roman" w:hAnsi="Times New Roman" w:cs="Times New Roman"/>
          <w:sz w:val="24"/>
          <w:szCs w:val="24"/>
          <w:lang w:val="cs-CZ"/>
        </w:rPr>
      </w:pPr>
    </w:p>
    <w:p w14:paraId="60D3C059" w14:textId="36871184" w:rsidR="000D7CE0" w:rsidRDefault="000D7CE0" w:rsidP="0027004B">
      <w:pPr>
        <w:pStyle w:val="Zkladntext"/>
        <w:ind w:left="0"/>
        <w:rPr>
          <w:rFonts w:ascii="Times New Roman" w:hAnsi="Times New Roman" w:cs="Times New Roman"/>
          <w:sz w:val="24"/>
          <w:szCs w:val="24"/>
          <w:lang w:val="cs-CZ"/>
        </w:rPr>
      </w:pPr>
    </w:p>
    <w:p w14:paraId="76B7C01A" w14:textId="0251ACC5" w:rsidR="000D7CE0" w:rsidRDefault="000D7CE0" w:rsidP="0027004B">
      <w:pPr>
        <w:pStyle w:val="Zkladntext"/>
        <w:ind w:left="0"/>
        <w:rPr>
          <w:rFonts w:ascii="Times New Roman" w:hAnsi="Times New Roman" w:cs="Times New Roman"/>
          <w:sz w:val="24"/>
          <w:szCs w:val="24"/>
          <w:lang w:val="cs-CZ"/>
        </w:rPr>
      </w:pPr>
    </w:p>
    <w:p w14:paraId="125DB6D8" w14:textId="303C3591" w:rsidR="000D7CE0" w:rsidRDefault="000D7CE0" w:rsidP="0027004B">
      <w:pPr>
        <w:pStyle w:val="Zkladntext"/>
        <w:ind w:left="0"/>
        <w:rPr>
          <w:rFonts w:ascii="Times New Roman" w:hAnsi="Times New Roman" w:cs="Times New Roman"/>
          <w:sz w:val="24"/>
          <w:szCs w:val="24"/>
          <w:lang w:val="cs-CZ"/>
        </w:rPr>
      </w:pPr>
    </w:p>
    <w:p w14:paraId="10DFD5E5" w14:textId="77777777" w:rsidR="000D7CE0" w:rsidRDefault="000D7CE0" w:rsidP="0027004B">
      <w:pPr>
        <w:pStyle w:val="Zkladntext"/>
        <w:ind w:left="0"/>
        <w:rPr>
          <w:rFonts w:ascii="Times New Roman" w:hAnsi="Times New Roman" w:cs="Times New Roman"/>
          <w:sz w:val="24"/>
          <w:szCs w:val="24"/>
          <w:lang w:val="cs-CZ"/>
        </w:rPr>
      </w:pPr>
    </w:p>
    <w:p w14:paraId="7E960AFD" w14:textId="77777777" w:rsidR="0027004B" w:rsidRPr="00C70282" w:rsidRDefault="0027004B" w:rsidP="0027004B">
      <w:pPr>
        <w:pStyle w:val="Zkladntext"/>
        <w:ind w:left="0"/>
        <w:rPr>
          <w:rFonts w:ascii="Times New Roman" w:hAnsi="Times New Roman" w:cs="Times New Roman"/>
          <w:sz w:val="24"/>
          <w:szCs w:val="24"/>
          <w:lang w:val="cs-CZ"/>
        </w:rPr>
      </w:pPr>
    </w:p>
    <w:p w14:paraId="5D307C60" w14:textId="77777777" w:rsidR="0027004B" w:rsidRPr="00C70282" w:rsidRDefault="0027004B" w:rsidP="0027004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28206171" w14:textId="77777777" w:rsidR="0027004B" w:rsidRPr="00AC75F7" w:rsidRDefault="0027004B" w:rsidP="0027004B">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7D46FB79" w14:textId="77777777" w:rsidR="0027004B" w:rsidRPr="00AC75F7" w:rsidRDefault="0027004B" w:rsidP="0027004B">
      <w:pPr>
        <w:pStyle w:val="Zkladntext"/>
        <w:ind w:left="0"/>
        <w:rPr>
          <w:rFonts w:ascii="Times New Roman" w:hAnsi="Times New Roman" w:cs="Times New Roman"/>
          <w:sz w:val="24"/>
          <w:szCs w:val="24"/>
          <w:lang w:val="cs-CZ"/>
        </w:rPr>
      </w:pPr>
    </w:p>
    <w:p w14:paraId="272A3F7A" w14:textId="77777777" w:rsidR="0027004B" w:rsidRPr="00AC75F7" w:rsidRDefault="0027004B" w:rsidP="0027004B">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1AD2022A" w14:textId="77777777" w:rsidR="0027004B" w:rsidRPr="00AC75F7" w:rsidRDefault="0027004B" w:rsidP="0027004B">
      <w:pPr>
        <w:pStyle w:val="Zkladntext"/>
        <w:ind w:left="0"/>
        <w:rPr>
          <w:rFonts w:ascii="Times New Roman" w:hAnsi="Times New Roman" w:cs="Times New Roman"/>
          <w:sz w:val="24"/>
          <w:szCs w:val="24"/>
          <w:lang w:val="cs-CZ"/>
        </w:rPr>
      </w:pPr>
    </w:p>
    <w:p w14:paraId="05A9CCBE" w14:textId="77777777" w:rsidR="0027004B" w:rsidRPr="00C70282" w:rsidRDefault="0027004B" w:rsidP="0027004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5E205370" w14:textId="77777777" w:rsidR="0027004B" w:rsidRPr="00C70282" w:rsidRDefault="0027004B" w:rsidP="0027004B">
      <w:pPr>
        <w:pStyle w:val="Zkladntext"/>
        <w:ind w:left="0"/>
        <w:rPr>
          <w:rFonts w:ascii="Times New Roman" w:hAnsi="Times New Roman" w:cs="Times New Roman"/>
          <w:sz w:val="24"/>
          <w:szCs w:val="24"/>
          <w:lang w:val="cs-CZ"/>
        </w:rPr>
      </w:pPr>
    </w:p>
    <w:p w14:paraId="192DD54B" w14:textId="77777777" w:rsidR="0027004B" w:rsidRPr="00AC75F7" w:rsidRDefault="0027004B" w:rsidP="0027004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0E5C5D6A"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087863B5" w14:textId="77777777" w:rsidR="0027004B" w:rsidRPr="00537B13"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0D95D313"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47CF3BD8"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7437B34B"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17E63EAF"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76FF6B8E" w14:textId="77777777" w:rsidR="0027004B"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3FCE1854" w14:textId="77777777" w:rsidR="0027004B" w:rsidRPr="00AC75F7"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60881E2A" w14:textId="77777777" w:rsidR="0027004B" w:rsidRPr="00AC75F7" w:rsidRDefault="0027004B" w:rsidP="0027004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60FA0E51" w14:textId="77777777" w:rsidR="0027004B" w:rsidRPr="00AC75F7" w:rsidRDefault="0027004B" w:rsidP="0027004B">
      <w:pPr>
        <w:pStyle w:val="Zkladntext"/>
        <w:ind w:left="0"/>
        <w:rPr>
          <w:rFonts w:ascii="Times New Roman" w:hAnsi="Times New Roman" w:cs="Times New Roman"/>
          <w:sz w:val="24"/>
          <w:szCs w:val="24"/>
          <w:lang w:val="cs-CZ"/>
        </w:rPr>
      </w:pPr>
    </w:p>
    <w:p w14:paraId="74042A31" w14:textId="77777777" w:rsidR="0027004B" w:rsidRPr="00AC75F7" w:rsidRDefault="0027004B" w:rsidP="0027004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5ED381CD" w14:textId="77777777" w:rsidR="0027004B" w:rsidRPr="00AC75F7" w:rsidRDefault="0027004B" w:rsidP="0027004B">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732773CE" w14:textId="77777777" w:rsidR="0027004B" w:rsidRPr="00AC75F7" w:rsidRDefault="0027004B" w:rsidP="0027004B">
      <w:pPr>
        <w:pStyle w:val="Odstavecseseznamem"/>
        <w:numPr>
          <w:ilvl w:val="0"/>
          <w:numId w:val="2"/>
        </w:numPr>
        <w:tabs>
          <w:tab w:val="left" w:pos="408"/>
        </w:tabs>
        <w:ind w:left="0" w:firstLine="0"/>
        <w:rPr>
          <w:rFonts w:ascii="Times New Roman" w:hAnsi="Times New Roman" w:cs="Times New Roman"/>
          <w:sz w:val="24"/>
          <w:szCs w:val="24"/>
          <w:lang w:val="cs-CZ"/>
        </w:rPr>
      </w:pPr>
      <w:bookmarkStart w:id="20" w:name="_Hlk529718599"/>
      <w:r w:rsidRPr="00AC75F7">
        <w:rPr>
          <w:rFonts w:ascii="Times New Roman" w:hAnsi="Times New Roman" w:cs="Times New Roman"/>
          <w:sz w:val="24"/>
          <w:szCs w:val="24"/>
          <w:lang w:val="cs-CZ"/>
        </w:rPr>
        <w:t>po dokončení tepelné izolace f</w:t>
      </w:r>
      <w:bookmarkEnd w:id="18"/>
      <w:r w:rsidRPr="00AC75F7">
        <w:rPr>
          <w:rFonts w:ascii="Times New Roman" w:hAnsi="Times New Roman" w:cs="Times New Roman"/>
          <w:sz w:val="24"/>
          <w:szCs w:val="24"/>
          <w:lang w:val="cs-CZ"/>
        </w:rPr>
        <w:t>asády</w:t>
      </w:r>
      <w:bookmarkEnd w:id="17"/>
      <w:bookmarkEnd w:id="20"/>
    </w:p>
    <w:p w14:paraId="4B9299F9" w14:textId="77777777" w:rsidR="00A15110" w:rsidRPr="00AC75F7" w:rsidRDefault="00A15110" w:rsidP="0027004B">
      <w:pPr>
        <w:pStyle w:val="Nadpis3"/>
        <w:tabs>
          <w:tab w:val="left" w:pos="846"/>
          <w:tab w:val="left" w:pos="847"/>
        </w:tabs>
        <w:ind w:left="0" w:firstLine="0"/>
        <w:rPr>
          <w:rFonts w:ascii="Times New Roman" w:hAnsi="Times New Roman" w:cs="Times New Roman"/>
          <w:sz w:val="24"/>
          <w:szCs w:val="24"/>
          <w:lang w:val="cs-CZ"/>
        </w:rPr>
      </w:pPr>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1CADA" w14:textId="77777777" w:rsidR="00210C2A" w:rsidRDefault="00210C2A">
      <w:r>
        <w:separator/>
      </w:r>
    </w:p>
  </w:endnote>
  <w:endnote w:type="continuationSeparator" w:id="0">
    <w:p w14:paraId="72073F53" w14:textId="77777777" w:rsidR="00210C2A" w:rsidRDefault="0021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741DF1F4" w14:textId="4A3105DB" w:rsidR="00EC5029" w:rsidRDefault="00EC5029">
        <w:pPr>
          <w:pStyle w:val="Zpat"/>
          <w:jc w:val="right"/>
        </w:pPr>
        <w:r>
          <w:fldChar w:fldCharType="begin"/>
        </w:r>
        <w:r>
          <w:instrText>PAGE   \* MERGEFORMAT</w:instrText>
        </w:r>
        <w:r>
          <w:fldChar w:fldCharType="separate"/>
        </w:r>
        <w:r w:rsidR="001766C7" w:rsidRPr="001766C7">
          <w:rPr>
            <w:noProof/>
            <w:lang w:val="cs-CZ"/>
          </w:rPr>
          <w:t>20</w:t>
        </w:r>
        <w:r>
          <w:fldChar w:fldCharType="end"/>
        </w:r>
      </w:p>
    </w:sdtContent>
  </w:sdt>
  <w:p w14:paraId="3BD80B30" w14:textId="77777777" w:rsidR="00EC5029" w:rsidRDefault="00EC5029">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D38E6" w14:textId="77777777" w:rsidR="00210C2A" w:rsidRDefault="00210C2A">
      <w:r>
        <w:separator/>
      </w:r>
    </w:p>
  </w:footnote>
  <w:footnote w:type="continuationSeparator" w:id="0">
    <w:p w14:paraId="591B087E" w14:textId="77777777" w:rsidR="00210C2A" w:rsidRDefault="00210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39D49C0"/>
    <w:multiLevelType w:val="hybridMultilevel"/>
    <w:tmpl w:val="B2C2494A"/>
    <w:lvl w:ilvl="0" w:tplc="5A6C7E96">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8" w15:restartNumberingAfterBreak="0">
    <w:nsid w:val="6C0E3592"/>
    <w:multiLevelType w:val="multilevel"/>
    <w:tmpl w:val="315E703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28"/>
        <w:szCs w:val="24"/>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9"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40"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1"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3"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40"/>
  </w:num>
  <w:num w:numId="17">
    <w:abstractNumId w:val="15"/>
  </w:num>
  <w:num w:numId="18">
    <w:abstractNumId w:val="42"/>
  </w:num>
  <w:num w:numId="19">
    <w:abstractNumId w:val="33"/>
  </w:num>
  <w:num w:numId="20">
    <w:abstractNumId w:val="7"/>
  </w:num>
  <w:num w:numId="21">
    <w:abstractNumId w:val="6"/>
  </w:num>
  <w:num w:numId="22">
    <w:abstractNumId w:val="39"/>
  </w:num>
  <w:num w:numId="23">
    <w:abstractNumId w:val="27"/>
  </w:num>
  <w:num w:numId="24">
    <w:abstractNumId w:val="1"/>
  </w:num>
  <w:num w:numId="25">
    <w:abstractNumId w:val="30"/>
  </w:num>
  <w:num w:numId="26">
    <w:abstractNumId w:val="37"/>
  </w:num>
  <w:num w:numId="27">
    <w:abstractNumId w:val="29"/>
  </w:num>
  <w:num w:numId="28">
    <w:abstractNumId w:val="14"/>
  </w:num>
  <w:num w:numId="29">
    <w:abstractNumId w:val="23"/>
  </w:num>
  <w:num w:numId="30">
    <w:abstractNumId w:val="38"/>
  </w:num>
  <w:num w:numId="31">
    <w:abstractNumId w:val="21"/>
  </w:num>
  <w:num w:numId="32">
    <w:abstractNumId w:val="35"/>
  </w:num>
  <w:num w:numId="33">
    <w:abstractNumId w:val="10"/>
  </w:num>
  <w:num w:numId="34">
    <w:abstractNumId w:val="9"/>
  </w:num>
  <w:num w:numId="35">
    <w:abstractNumId w:val="43"/>
  </w:num>
  <w:num w:numId="36">
    <w:abstractNumId w:val="0"/>
  </w:num>
  <w:num w:numId="37">
    <w:abstractNumId w:val="22"/>
  </w:num>
  <w:num w:numId="38">
    <w:abstractNumId w:val="3"/>
  </w:num>
  <w:num w:numId="39">
    <w:abstractNumId w:val="31"/>
  </w:num>
  <w:num w:numId="40">
    <w:abstractNumId w:val="12"/>
  </w:num>
  <w:num w:numId="41">
    <w:abstractNumId w:val="41"/>
  </w:num>
  <w:num w:numId="42">
    <w:abstractNumId w:val="18"/>
  </w:num>
  <w:num w:numId="43">
    <w:abstractNumId w:val="13"/>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142EB"/>
    <w:rsid w:val="0002506E"/>
    <w:rsid w:val="0004415F"/>
    <w:rsid w:val="00044EF3"/>
    <w:rsid w:val="000477CF"/>
    <w:rsid w:val="00051849"/>
    <w:rsid w:val="000A7A6E"/>
    <w:rsid w:val="000B1E33"/>
    <w:rsid w:val="000C30AE"/>
    <w:rsid w:val="000D7CE0"/>
    <w:rsid w:val="000E7C08"/>
    <w:rsid w:val="001023D0"/>
    <w:rsid w:val="001260CB"/>
    <w:rsid w:val="00146B92"/>
    <w:rsid w:val="0017050A"/>
    <w:rsid w:val="001766C7"/>
    <w:rsid w:val="001C3AED"/>
    <w:rsid w:val="001C4354"/>
    <w:rsid w:val="001C6D55"/>
    <w:rsid w:val="00205F51"/>
    <w:rsid w:val="00210C2A"/>
    <w:rsid w:val="00225876"/>
    <w:rsid w:val="00230CC4"/>
    <w:rsid w:val="00237F82"/>
    <w:rsid w:val="00247F29"/>
    <w:rsid w:val="00262792"/>
    <w:rsid w:val="0027004B"/>
    <w:rsid w:val="0027252B"/>
    <w:rsid w:val="002C32B4"/>
    <w:rsid w:val="002D3748"/>
    <w:rsid w:val="002D6724"/>
    <w:rsid w:val="002E2A9E"/>
    <w:rsid w:val="002E351E"/>
    <w:rsid w:val="002E6F6B"/>
    <w:rsid w:val="003079A8"/>
    <w:rsid w:val="003443B5"/>
    <w:rsid w:val="00373C50"/>
    <w:rsid w:val="003B46BF"/>
    <w:rsid w:val="003B699E"/>
    <w:rsid w:val="003D1292"/>
    <w:rsid w:val="00410A2D"/>
    <w:rsid w:val="004637B9"/>
    <w:rsid w:val="004828C3"/>
    <w:rsid w:val="0048454C"/>
    <w:rsid w:val="00491090"/>
    <w:rsid w:val="004A7535"/>
    <w:rsid w:val="004D49AA"/>
    <w:rsid w:val="004E70BF"/>
    <w:rsid w:val="00516484"/>
    <w:rsid w:val="005173C0"/>
    <w:rsid w:val="00537B13"/>
    <w:rsid w:val="00543DEC"/>
    <w:rsid w:val="00624AF5"/>
    <w:rsid w:val="0062641F"/>
    <w:rsid w:val="00627189"/>
    <w:rsid w:val="0068782E"/>
    <w:rsid w:val="006B3BEC"/>
    <w:rsid w:val="006E3779"/>
    <w:rsid w:val="0072513B"/>
    <w:rsid w:val="00726AD3"/>
    <w:rsid w:val="0073175F"/>
    <w:rsid w:val="00743635"/>
    <w:rsid w:val="007662DE"/>
    <w:rsid w:val="00791BFA"/>
    <w:rsid w:val="00793734"/>
    <w:rsid w:val="007B2183"/>
    <w:rsid w:val="007C3334"/>
    <w:rsid w:val="007C3B0C"/>
    <w:rsid w:val="0083717F"/>
    <w:rsid w:val="00854E40"/>
    <w:rsid w:val="008608F3"/>
    <w:rsid w:val="008C3B9B"/>
    <w:rsid w:val="00915F43"/>
    <w:rsid w:val="00915F70"/>
    <w:rsid w:val="00917687"/>
    <w:rsid w:val="009870DF"/>
    <w:rsid w:val="00987795"/>
    <w:rsid w:val="009D6F2D"/>
    <w:rsid w:val="009F3CDE"/>
    <w:rsid w:val="00A15110"/>
    <w:rsid w:val="00A33916"/>
    <w:rsid w:val="00A42698"/>
    <w:rsid w:val="00A80254"/>
    <w:rsid w:val="00A90B9E"/>
    <w:rsid w:val="00AC75F7"/>
    <w:rsid w:val="00AE019B"/>
    <w:rsid w:val="00AF54BF"/>
    <w:rsid w:val="00B33B87"/>
    <w:rsid w:val="00B34C3F"/>
    <w:rsid w:val="00B45612"/>
    <w:rsid w:val="00B75BF4"/>
    <w:rsid w:val="00BC0771"/>
    <w:rsid w:val="00BF7321"/>
    <w:rsid w:val="00C0452A"/>
    <w:rsid w:val="00C2054C"/>
    <w:rsid w:val="00C32F45"/>
    <w:rsid w:val="00C44AC6"/>
    <w:rsid w:val="00C70282"/>
    <w:rsid w:val="00C75788"/>
    <w:rsid w:val="00C85313"/>
    <w:rsid w:val="00CC5B6F"/>
    <w:rsid w:val="00CE76B8"/>
    <w:rsid w:val="00D11569"/>
    <w:rsid w:val="00D505BC"/>
    <w:rsid w:val="00D551A8"/>
    <w:rsid w:val="00D84990"/>
    <w:rsid w:val="00DA20B3"/>
    <w:rsid w:val="00DA3C69"/>
    <w:rsid w:val="00DB2885"/>
    <w:rsid w:val="00DD0345"/>
    <w:rsid w:val="00DD4DAF"/>
    <w:rsid w:val="00DD548C"/>
    <w:rsid w:val="00DE763A"/>
    <w:rsid w:val="00DF5BE0"/>
    <w:rsid w:val="00E03519"/>
    <w:rsid w:val="00E05A44"/>
    <w:rsid w:val="00E06F54"/>
    <w:rsid w:val="00E23248"/>
    <w:rsid w:val="00E35EDA"/>
    <w:rsid w:val="00E448EC"/>
    <w:rsid w:val="00E62CE6"/>
    <w:rsid w:val="00E72A0B"/>
    <w:rsid w:val="00EA260F"/>
    <w:rsid w:val="00EC5029"/>
    <w:rsid w:val="00ED404F"/>
    <w:rsid w:val="00EE163E"/>
    <w:rsid w:val="00F0773B"/>
    <w:rsid w:val="00F26F43"/>
    <w:rsid w:val="00F648C0"/>
    <w:rsid w:val="00F71F2F"/>
    <w:rsid w:val="00F8768B"/>
    <w:rsid w:val="00F87C47"/>
    <w:rsid w:val="00F96C1D"/>
    <w:rsid w:val="00FC43BA"/>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EDB991"/>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 w:type="character" w:customStyle="1" w:styleId="ZkladntextChar">
    <w:name w:val="Základní text Char"/>
    <w:basedOn w:val="Standardnpsmoodstavce"/>
    <w:link w:val="Zkladntext"/>
    <w:uiPriority w:val="1"/>
    <w:rsid w:val="0002506E"/>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947863">
      <w:bodyDiv w:val="1"/>
      <w:marLeft w:val="0"/>
      <w:marRight w:val="0"/>
      <w:marTop w:val="0"/>
      <w:marBottom w:val="0"/>
      <w:divBdr>
        <w:top w:val="none" w:sz="0" w:space="0" w:color="auto"/>
        <w:left w:val="none" w:sz="0" w:space="0" w:color="auto"/>
        <w:bottom w:val="none" w:sz="0" w:space="0" w:color="auto"/>
        <w:right w:val="none" w:sz="0" w:space="0" w:color="auto"/>
      </w:divBdr>
    </w:div>
    <w:div w:id="1833451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7542D-D893-41BA-BFAB-35648A1E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23</Pages>
  <Words>8643</Words>
  <Characters>51000</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19</cp:revision>
  <cp:lastPrinted>2018-11-11T18:07:00Z</cp:lastPrinted>
  <dcterms:created xsi:type="dcterms:W3CDTF">2018-11-04T18:41:00Z</dcterms:created>
  <dcterms:modified xsi:type="dcterms:W3CDTF">2019-01-07T20:02:00Z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